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ED" w:rsidRDefault="006D2AED" w:rsidP="006D2AED">
      <w:pPr>
        <w:widowControl w:val="0"/>
        <w:autoSpaceDE w:val="0"/>
        <w:autoSpaceDN w:val="0"/>
        <w:spacing w:before="60" w:after="0" w:line="240" w:lineRule="auto"/>
        <w:ind w:left="3080" w:right="2734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Default="006D2AED" w:rsidP="006D2AED">
      <w:pPr>
        <w:widowControl w:val="0"/>
        <w:autoSpaceDE w:val="0"/>
        <w:autoSpaceDN w:val="0"/>
        <w:spacing w:before="60" w:after="0" w:line="240" w:lineRule="auto"/>
        <w:ind w:left="3080" w:right="2734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Default="006D2AED" w:rsidP="006D2AED">
      <w:pPr>
        <w:widowControl w:val="0"/>
        <w:autoSpaceDE w:val="0"/>
        <w:autoSpaceDN w:val="0"/>
        <w:spacing w:before="60" w:after="0" w:line="240" w:lineRule="auto"/>
        <w:ind w:left="3080" w:right="2734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Default="006D2AED" w:rsidP="006D2AED">
      <w:pPr>
        <w:widowControl w:val="0"/>
        <w:autoSpaceDE w:val="0"/>
        <w:autoSpaceDN w:val="0"/>
        <w:spacing w:before="60" w:after="0" w:line="240" w:lineRule="auto"/>
        <w:ind w:left="3080" w:right="2734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Default="006D2AED" w:rsidP="006D2AED">
      <w:pPr>
        <w:widowControl w:val="0"/>
        <w:autoSpaceDE w:val="0"/>
        <w:autoSpaceDN w:val="0"/>
        <w:spacing w:before="60" w:after="0" w:line="240" w:lineRule="auto"/>
        <w:ind w:left="3080" w:right="2734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Default="006D2AED" w:rsidP="006D2AED">
      <w:pPr>
        <w:widowControl w:val="0"/>
        <w:autoSpaceDE w:val="0"/>
        <w:autoSpaceDN w:val="0"/>
        <w:spacing w:before="60" w:after="0" w:line="240" w:lineRule="auto"/>
        <w:ind w:left="3080" w:right="2734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Default="006D2AED" w:rsidP="006D2AED">
      <w:pPr>
        <w:widowControl w:val="0"/>
        <w:autoSpaceDE w:val="0"/>
        <w:autoSpaceDN w:val="0"/>
        <w:spacing w:before="60" w:after="0" w:line="240" w:lineRule="auto"/>
        <w:ind w:left="3080" w:right="2734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Default="006D2AED" w:rsidP="006D2AED">
      <w:pPr>
        <w:widowControl w:val="0"/>
        <w:autoSpaceDE w:val="0"/>
        <w:autoSpaceDN w:val="0"/>
        <w:spacing w:before="60" w:after="0" w:line="240" w:lineRule="auto"/>
        <w:ind w:left="3080" w:right="2734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before="60" w:after="0" w:line="240" w:lineRule="auto"/>
        <w:ind w:left="3080" w:right="2734"/>
        <w:jc w:val="both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02020"/>
          <w:sz w:val="40"/>
          <w:szCs w:val="40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</w:rPr>
      </w:pPr>
      <w:r w:rsidRPr="006D2AED">
        <w:rPr>
          <w:rFonts w:ascii="Times New Roman" w:eastAsia="Times New Roman" w:hAnsi="Times New Roman" w:cs="Times New Roman"/>
          <w:bCs/>
          <w:iCs/>
          <w:color w:val="202020"/>
          <w:sz w:val="40"/>
          <w:szCs w:val="40"/>
        </w:rPr>
        <w:t>ЗВІТ</w:t>
      </w:r>
      <w:r w:rsidRPr="006D2AED">
        <w:rPr>
          <w:rFonts w:ascii="Times New Roman" w:eastAsia="Times New Roman" w:hAnsi="Times New Roman" w:cs="Times New Roman"/>
          <w:bCs/>
          <w:iCs/>
          <w:color w:val="202020"/>
          <w:spacing w:val="-14"/>
          <w:sz w:val="40"/>
          <w:szCs w:val="40"/>
        </w:rPr>
        <w:t xml:space="preserve"> </w:t>
      </w:r>
      <w:r w:rsidRPr="006D2AED">
        <w:rPr>
          <w:rFonts w:ascii="Times New Roman" w:eastAsia="Times New Roman" w:hAnsi="Times New Roman" w:cs="Times New Roman"/>
          <w:bCs/>
          <w:iCs/>
          <w:color w:val="202020"/>
          <w:sz w:val="40"/>
          <w:szCs w:val="40"/>
        </w:rPr>
        <w:t>ДЛЯ</w:t>
      </w:r>
      <w:r w:rsidRPr="006D2AED">
        <w:rPr>
          <w:rFonts w:ascii="Times New Roman" w:eastAsia="Times New Roman" w:hAnsi="Times New Roman" w:cs="Times New Roman"/>
          <w:bCs/>
          <w:iCs/>
          <w:color w:val="202020"/>
          <w:spacing w:val="-11"/>
          <w:sz w:val="40"/>
          <w:szCs w:val="40"/>
        </w:rPr>
        <w:t xml:space="preserve"> </w:t>
      </w:r>
      <w:r w:rsidRPr="006D2AED">
        <w:rPr>
          <w:rFonts w:ascii="Times New Roman" w:eastAsia="Times New Roman" w:hAnsi="Times New Roman" w:cs="Times New Roman"/>
          <w:bCs/>
          <w:iCs/>
          <w:color w:val="202020"/>
          <w:sz w:val="40"/>
          <w:szCs w:val="40"/>
        </w:rPr>
        <w:t>ГРОМАДСЬКОСТІ</w:t>
      </w:r>
    </w:p>
    <w:p w:rsidR="006D2AED" w:rsidRPr="006D2AED" w:rsidRDefault="006D2AED" w:rsidP="006D2AED">
      <w:pPr>
        <w:widowControl w:val="0"/>
        <w:autoSpaceDE w:val="0"/>
        <w:autoSpaceDN w:val="0"/>
        <w:spacing w:before="212" w:after="0" w:line="360" w:lineRule="auto"/>
        <w:ind w:right="1053"/>
        <w:jc w:val="center"/>
        <w:outlineLvl w:val="1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по моніторингу господарської діяльності та лісів високої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природоохоронної цінності по філії «</w:t>
      </w:r>
      <w:proofErr w:type="spellStart"/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Соснівське</w:t>
      </w:r>
      <w:proofErr w:type="spellEnd"/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лісове господарство»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   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B30A2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рік</w:t>
      </w:r>
    </w:p>
    <w:p w:rsidR="006D2AED" w:rsidRPr="006D2AED" w:rsidRDefault="006D2AED" w:rsidP="006D2AED">
      <w:pPr>
        <w:widowControl w:val="0"/>
        <w:autoSpaceDE w:val="0"/>
        <w:autoSpaceDN w:val="0"/>
        <w:spacing w:before="5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1199" w:right="8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Default="006D2AED" w:rsidP="006D2AE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Звіт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господарської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лісів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високої</w:t>
      </w:r>
      <w:r w:rsidRPr="006D2A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природоохоронної</w:t>
      </w:r>
      <w:r w:rsidRPr="006D2A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r w:rsidRPr="006D2AED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2AED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філії «</w:t>
      </w:r>
      <w:proofErr w:type="spellStart"/>
      <w:r w:rsidRPr="006D2AED">
        <w:rPr>
          <w:rFonts w:ascii="Times New Roman" w:eastAsia="Times New Roman" w:hAnsi="Times New Roman" w:cs="Times New Roman"/>
          <w:sz w:val="28"/>
          <w:szCs w:val="28"/>
        </w:rPr>
        <w:t>Соснівське</w:t>
      </w:r>
      <w:proofErr w:type="spellEnd"/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 лісове господарство»,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підготовлений спеціалістами відділу лісового господарства у відповідності з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вимогами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FSC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національного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стандарту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ведення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лісового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2AE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України. 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pStyle w:val="a7"/>
        <w:numPr>
          <w:ilvl w:val="0"/>
          <w:numId w:val="19"/>
        </w:numPr>
        <w:rPr>
          <w:b/>
          <w:sz w:val="28"/>
          <w:szCs w:val="28"/>
        </w:rPr>
      </w:pPr>
      <w:r w:rsidRPr="006D2AED">
        <w:rPr>
          <w:b/>
          <w:sz w:val="28"/>
          <w:szCs w:val="28"/>
        </w:rPr>
        <w:t>Цілі, функції та завдання філії «</w:t>
      </w:r>
      <w:proofErr w:type="spellStart"/>
      <w:r w:rsidRPr="006D2AED">
        <w:rPr>
          <w:b/>
          <w:sz w:val="28"/>
          <w:szCs w:val="28"/>
        </w:rPr>
        <w:t>Соснівське</w:t>
      </w:r>
      <w:proofErr w:type="spellEnd"/>
      <w:r w:rsidRPr="006D2AED">
        <w:rPr>
          <w:b/>
          <w:sz w:val="28"/>
          <w:szCs w:val="28"/>
        </w:rPr>
        <w:t xml:space="preserve"> лісове господарство»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Господарська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лісгоспу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спрямована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2A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цільове</w:t>
      </w:r>
      <w:r w:rsidRPr="006D2AED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ефективне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базі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науково-технічних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передового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досвіду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повного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комплексу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лісогосподарських,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D2AED">
        <w:rPr>
          <w:rFonts w:ascii="Times New Roman" w:eastAsia="Times New Roman" w:hAnsi="Times New Roman" w:cs="Times New Roman"/>
          <w:sz w:val="28"/>
          <w:szCs w:val="28"/>
        </w:rPr>
        <w:t>лісовідновлювальних</w:t>
      </w:r>
      <w:proofErr w:type="spellEnd"/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A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лісозаготівельних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заходів,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забезпечують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раціональне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невиснажливе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лісових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ресурсів,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охорону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природного середовища.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філії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екологічно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орієнтованих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6D2A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ведення</w:t>
      </w:r>
      <w:r w:rsidRPr="006D2A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лісового</w:t>
      </w:r>
      <w:r w:rsidRPr="006D2A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Pr="006D2A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A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лісокористування,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2A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саме:</w:t>
      </w:r>
    </w:p>
    <w:p w:rsidR="006D2AED" w:rsidRPr="006D2AED" w:rsidRDefault="006D2AED" w:rsidP="006D2AE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створення</w:t>
      </w:r>
      <w:r w:rsidRPr="006D2A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нових</w:t>
      </w:r>
      <w:r w:rsidRPr="006D2AE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високопродуктивних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насаджень;</w:t>
      </w:r>
    </w:p>
    <w:p w:rsidR="006D2AED" w:rsidRPr="006D2AED" w:rsidRDefault="006D2AED" w:rsidP="006D2AE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забезпечення постійного існування аборигенних видів і генотипів, що трапляються природно, та запобігання втратам біологічного різноманіття;</w:t>
      </w:r>
    </w:p>
    <w:p w:rsidR="006D2AED" w:rsidRPr="006D2AED" w:rsidRDefault="006D2AED" w:rsidP="006D2AE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лісовідновлення</w:t>
      </w:r>
      <w:r w:rsidRPr="006D2A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та</w:t>
      </w:r>
      <w:r w:rsidRPr="006D2A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лісорозведення;</w:t>
      </w:r>
    </w:p>
    <w:p w:rsidR="006D2AED" w:rsidRPr="006D2AED" w:rsidRDefault="006D2AED" w:rsidP="006D2AE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збереження</w:t>
      </w:r>
      <w:r w:rsidRPr="006D2A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лісів</w:t>
      </w:r>
      <w:r w:rsidRPr="006D2A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високої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природоохоронної</w:t>
      </w:r>
      <w:r w:rsidRPr="006D2A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цінності;</w:t>
      </w:r>
    </w:p>
    <w:p w:rsidR="006D2AED" w:rsidRPr="006D2AED" w:rsidRDefault="006D2AED" w:rsidP="006D2AE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збереження</w:t>
      </w:r>
      <w:r w:rsidRPr="006D2A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біотичного</w:t>
      </w:r>
      <w:r w:rsidRPr="006D2A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різноманіття;</w:t>
      </w:r>
    </w:p>
    <w:p w:rsidR="006D2AED" w:rsidRPr="006D2AED" w:rsidRDefault="006D2AED" w:rsidP="006D2AE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посилення водоохоронних,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захисних,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санітарно-гігієнічних,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оздоровчих</w:t>
      </w:r>
      <w:r w:rsidRPr="006D2A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та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інших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корисних властивостей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лісів;</w:t>
      </w:r>
    </w:p>
    <w:p w:rsidR="006D2AED" w:rsidRPr="006D2AED" w:rsidRDefault="006D2AED" w:rsidP="006D2AED">
      <w:pPr>
        <w:widowControl w:val="0"/>
        <w:numPr>
          <w:ilvl w:val="0"/>
          <w:numId w:val="16"/>
        </w:numPr>
        <w:tabs>
          <w:tab w:val="left" w:pos="993"/>
          <w:tab w:val="left" w:pos="2049"/>
          <w:tab w:val="left" w:pos="2050"/>
          <w:tab w:val="left" w:pos="3641"/>
          <w:tab w:val="left" w:pos="4619"/>
          <w:tab w:val="left" w:pos="5171"/>
          <w:tab w:val="left" w:pos="6960"/>
          <w:tab w:val="left" w:pos="8116"/>
          <w:tab w:val="left" w:pos="8811"/>
          <w:tab w:val="left" w:pos="92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проведення рубок, які</w:t>
      </w:r>
      <w:r w:rsidRPr="006D2AED">
        <w:rPr>
          <w:rFonts w:ascii="Times New Roman" w:eastAsia="Times New Roman" w:hAnsi="Times New Roman" w:cs="Times New Roman"/>
          <w:sz w:val="28"/>
        </w:rPr>
        <w:tab/>
        <w:t xml:space="preserve">відповідають екології лісу та </w:t>
      </w:r>
      <w:r w:rsidRPr="006D2AED">
        <w:rPr>
          <w:rFonts w:ascii="Times New Roman" w:eastAsia="Times New Roman" w:hAnsi="Times New Roman" w:cs="Times New Roman"/>
          <w:spacing w:val="-1"/>
          <w:sz w:val="28"/>
        </w:rPr>
        <w:t xml:space="preserve">мінімізації </w:t>
      </w:r>
      <w:r w:rsidRPr="006D2A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негативного</w:t>
      </w:r>
      <w:r w:rsidRPr="006D2A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впливу</w:t>
      </w:r>
      <w:r w:rsidRPr="006D2A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на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довкілля</w:t>
      </w:r>
      <w:r w:rsidRPr="006D2AED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під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час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6D2AED">
        <w:rPr>
          <w:rFonts w:ascii="Times New Roman" w:eastAsia="Times New Roman" w:hAnsi="Times New Roman" w:cs="Times New Roman"/>
          <w:sz w:val="28"/>
        </w:rPr>
        <w:t>лісозаготівель</w:t>
      </w:r>
      <w:proofErr w:type="spellEnd"/>
      <w:r w:rsidRPr="006D2AED">
        <w:rPr>
          <w:rFonts w:ascii="Times New Roman" w:eastAsia="Times New Roman" w:hAnsi="Times New Roman" w:cs="Times New Roman"/>
          <w:sz w:val="28"/>
        </w:rPr>
        <w:t>;</w:t>
      </w:r>
    </w:p>
    <w:p w:rsidR="006D2AED" w:rsidRPr="006D2AED" w:rsidRDefault="006D2AED" w:rsidP="006D2AE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охорона</w:t>
      </w:r>
      <w:r w:rsidRPr="006D2A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лісів</w:t>
      </w:r>
      <w:r w:rsidRPr="006D2A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від</w:t>
      </w:r>
      <w:r w:rsidRPr="006D2A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пожеж,</w:t>
      </w:r>
      <w:r w:rsidRPr="006D2A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захист</w:t>
      </w:r>
      <w:r w:rsidRPr="006D2AE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від</w:t>
      </w:r>
      <w:r w:rsidRPr="006D2AED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шкідників</w:t>
      </w:r>
      <w:r w:rsidRPr="006D2AE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та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6D2AED">
        <w:rPr>
          <w:rFonts w:ascii="Times New Roman" w:eastAsia="Times New Roman" w:hAnsi="Times New Roman" w:cs="Times New Roman"/>
          <w:sz w:val="28"/>
        </w:rPr>
        <w:t>хвороб</w:t>
      </w:r>
      <w:proofErr w:type="spellEnd"/>
      <w:r w:rsidRPr="006D2AED">
        <w:rPr>
          <w:rFonts w:ascii="Times New Roman" w:eastAsia="Times New Roman" w:hAnsi="Times New Roman" w:cs="Times New Roman"/>
          <w:sz w:val="28"/>
        </w:rPr>
        <w:t>;</w:t>
      </w:r>
    </w:p>
    <w:p w:rsidR="006D2AED" w:rsidRPr="006D2AED" w:rsidRDefault="006D2AED" w:rsidP="006D2AED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невиснажливого,</w:t>
      </w:r>
      <w:r w:rsidRPr="006D2AE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безперервного</w:t>
      </w:r>
      <w:r w:rsidRPr="006D2A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</w:t>
      </w:r>
      <w:r w:rsidRPr="006D2AED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постійного</w:t>
      </w:r>
      <w:r w:rsidRPr="006D2A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лісокористування.</w:t>
      </w:r>
    </w:p>
    <w:p w:rsidR="006D2AED" w:rsidRPr="006D2AED" w:rsidRDefault="006D2AED" w:rsidP="006D2AED">
      <w:pPr>
        <w:pStyle w:val="a7"/>
        <w:numPr>
          <w:ilvl w:val="0"/>
          <w:numId w:val="18"/>
        </w:numPr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6D2AED">
        <w:rPr>
          <w:rFonts w:eastAsia="Calibri"/>
          <w:color w:val="000000"/>
          <w:sz w:val="28"/>
          <w:szCs w:val="28"/>
        </w:rPr>
        <w:t xml:space="preserve">охороні або відновленні природних водотоків, водних об'єктів, узбережних зон, та їхньої сполученості; уникненні негативних впливів на якість і обсяги води та пом’якшення й усунення тих впливів, що трапляються. </w:t>
      </w:r>
    </w:p>
    <w:p w:rsidR="006D2AED" w:rsidRPr="006D2AED" w:rsidRDefault="006D2AED" w:rsidP="006D2AED">
      <w:pPr>
        <w:widowControl w:val="0"/>
        <w:autoSpaceDE w:val="0"/>
        <w:autoSpaceDN w:val="0"/>
        <w:spacing w:before="3"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27" w:line="240" w:lineRule="auto"/>
        <w:ind w:left="2160" w:right="-1"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Керівництво</w:t>
      </w:r>
      <w:r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</w:t>
      </w:r>
      <w:r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філії:</w:t>
      </w:r>
    </w:p>
    <w:tbl>
      <w:tblPr>
        <w:tblStyle w:val="TableNormal"/>
        <w:tblW w:w="0" w:type="auto"/>
        <w:tblInd w:w="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2815"/>
        <w:gridCol w:w="6706"/>
        <w:gridCol w:w="55"/>
        <w:gridCol w:w="189"/>
      </w:tblGrid>
      <w:tr w:rsidR="006D2AED" w:rsidRPr="006D2AED" w:rsidTr="00A451BF">
        <w:trPr>
          <w:gridAfter w:val="1"/>
          <w:wAfter w:w="189" w:type="dxa"/>
          <w:trHeight w:val="672"/>
        </w:trPr>
        <w:tc>
          <w:tcPr>
            <w:tcW w:w="3059" w:type="dxa"/>
            <w:gridSpan w:val="2"/>
            <w:tcBorders>
              <w:left w:val="single" w:sz="24" w:space="0" w:color="FFFFFF"/>
            </w:tcBorders>
            <w:shd w:val="clear" w:color="auto" w:fill="EDEDED"/>
          </w:tcPr>
          <w:p w:rsidR="006D2AED" w:rsidRPr="006D2AED" w:rsidRDefault="006D2AED" w:rsidP="006D2AED">
            <w:pPr>
              <w:spacing w:before="174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z w:val="28"/>
              </w:rPr>
              <w:t>Директор</w:t>
            </w:r>
            <w:proofErr w:type="spellEnd"/>
          </w:p>
        </w:tc>
        <w:tc>
          <w:tcPr>
            <w:tcW w:w="6761" w:type="dxa"/>
            <w:gridSpan w:val="2"/>
            <w:tcBorders>
              <w:right w:val="single" w:sz="24" w:space="0" w:color="FFFFFF"/>
            </w:tcBorders>
            <w:shd w:val="clear" w:color="auto" w:fill="EDEDED"/>
          </w:tcPr>
          <w:p w:rsidR="006D2AED" w:rsidRPr="006D2AED" w:rsidRDefault="006D2AED" w:rsidP="00A451BF">
            <w:pPr>
              <w:spacing w:before="169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8"/>
              </w:rPr>
              <w:t>Прохор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8"/>
              </w:rPr>
              <w:t>Олександр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8"/>
              </w:rPr>
              <w:t>Володимирович</w:t>
            </w:r>
            <w:proofErr w:type="spellEnd"/>
          </w:p>
        </w:tc>
      </w:tr>
      <w:tr w:rsidR="006D2AED" w:rsidRPr="006D2AED" w:rsidTr="00A451BF">
        <w:trPr>
          <w:gridAfter w:val="1"/>
          <w:wAfter w:w="189" w:type="dxa"/>
          <w:trHeight w:val="996"/>
        </w:trPr>
        <w:tc>
          <w:tcPr>
            <w:tcW w:w="3059" w:type="dxa"/>
            <w:gridSpan w:val="2"/>
            <w:tcBorders>
              <w:left w:val="single" w:sz="24" w:space="0" w:color="FFFFFF"/>
            </w:tcBorders>
            <w:shd w:val="clear" w:color="auto" w:fill="EDEDED"/>
          </w:tcPr>
          <w:p w:rsidR="006D2AED" w:rsidRPr="006D2AED" w:rsidRDefault="006D2AED" w:rsidP="006D2AED">
            <w:pPr>
              <w:spacing w:before="172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Головний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z w:val="28"/>
              </w:rPr>
              <w:t>лісничий</w:t>
            </w:r>
            <w:proofErr w:type="spellEnd"/>
          </w:p>
        </w:tc>
        <w:tc>
          <w:tcPr>
            <w:tcW w:w="6761" w:type="dxa"/>
            <w:gridSpan w:val="2"/>
            <w:tcBorders>
              <w:right w:val="single" w:sz="24" w:space="0" w:color="FFFFFF"/>
            </w:tcBorders>
            <w:shd w:val="clear" w:color="auto" w:fill="EDEDED"/>
          </w:tcPr>
          <w:p w:rsidR="006D2AED" w:rsidRPr="006D2AED" w:rsidRDefault="006D2AED" w:rsidP="00A451BF">
            <w:pPr>
              <w:spacing w:before="8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2AED" w:rsidRPr="006D2AED" w:rsidRDefault="006D2AED" w:rsidP="00A451B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Банацький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Олег Романович</w:t>
            </w:r>
          </w:p>
        </w:tc>
      </w:tr>
      <w:tr w:rsidR="006D2AED" w:rsidRPr="006D2AED" w:rsidTr="00A451BF">
        <w:trPr>
          <w:gridAfter w:val="1"/>
          <w:wAfter w:w="189" w:type="dxa"/>
          <w:trHeight w:val="992"/>
        </w:trPr>
        <w:tc>
          <w:tcPr>
            <w:tcW w:w="3059" w:type="dxa"/>
            <w:gridSpan w:val="2"/>
            <w:tcBorders>
              <w:left w:val="single" w:sz="24" w:space="0" w:color="FFFFFF"/>
            </w:tcBorders>
            <w:shd w:val="clear" w:color="auto" w:fill="EDEDED"/>
          </w:tcPr>
          <w:p w:rsidR="006D2AED" w:rsidRPr="006D2AED" w:rsidRDefault="006D2AED" w:rsidP="006D2AED">
            <w:pPr>
              <w:spacing w:before="172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Головний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                                 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z w:val="28"/>
              </w:rPr>
              <w:t>інженер</w:t>
            </w:r>
            <w:proofErr w:type="spellEnd"/>
          </w:p>
        </w:tc>
        <w:tc>
          <w:tcPr>
            <w:tcW w:w="6761" w:type="dxa"/>
            <w:gridSpan w:val="2"/>
            <w:tcBorders>
              <w:right w:val="single" w:sz="24" w:space="0" w:color="FFFFFF"/>
            </w:tcBorders>
            <w:shd w:val="clear" w:color="auto" w:fill="EDEDED"/>
          </w:tcPr>
          <w:p w:rsidR="006D2AED" w:rsidRPr="006D2AED" w:rsidRDefault="006D2AED" w:rsidP="00A451BF">
            <w:pPr>
              <w:spacing w:before="4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2AED" w:rsidRPr="00A451BF" w:rsidRDefault="00A451BF" w:rsidP="00A451B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Грицюк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Володимир Юрійович</w:t>
            </w:r>
          </w:p>
        </w:tc>
      </w:tr>
      <w:tr w:rsidR="006D2AED" w:rsidRPr="006D2AED" w:rsidTr="00A451BF">
        <w:trPr>
          <w:gridAfter w:val="2"/>
          <w:wAfter w:w="244" w:type="dxa"/>
          <w:trHeight w:val="992"/>
        </w:trPr>
        <w:tc>
          <w:tcPr>
            <w:tcW w:w="3059" w:type="dxa"/>
            <w:gridSpan w:val="2"/>
            <w:tcBorders>
              <w:left w:val="single" w:sz="24" w:space="0" w:color="FFFFFF"/>
            </w:tcBorders>
            <w:shd w:val="clear" w:color="auto" w:fill="EDEDED"/>
          </w:tcPr>
          <w:p w:rsidR="006D2AED" w:rsidRPr="006D2AED" w:rsidRDefault="006D2AED" w:rsidP="006D2AED">
            <w:pPr>
              <w:spacing w:before="172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Головний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>бухгалтер</w:t>
            </w:r>
            <w:proofErr w:type="spellEnd"/>
          </w:p>
        </w:tc>
        <w:tc>
          <w:tcPr>
            <w:tcW w:w="6706" w:type="dxa"/>
            <w:tcBorders>
              <w:right w:val="single" w:sz="24" w:space="0" w:color="FFFFFF"/>
            </w:tcBorders>
            <w:shd w:val="clear" w:color="auto" w:fill="EDEDED"/>
          </w:tcPr>
          <w:p w:rsidR="006D2AED" w:rsidRPr="006D2AED" w:rsidRDefault="006D2AED" w:rsidP="00A451BF">
            <w:pPr>
              <w:spacing w:before="4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D2AED" w:rsidRPr="00A451BF" w:rsidRDefault="00A451BF" w:rsidP="00A451BF">
            <w:pPr>
              <w:spacing w:before="4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lang w:val="uk-UA"/>
              </w:rPr>
              <w:t>Герук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lang w:val="uk-UA"/>
              </w:rPr>
              <w:t xml:space="preserve"> Алла Олександрівна</w:t>
            </w:r>
          </w:p>
        </w:tc>
      </w:tr>
      <w:tr w:rsidR="006D2AED" w:rsidRPr="006D2AED" w:rsidTr="00217835">
        <w:trPr>
          <w:gridAfter w:val="2"/>
          <w:wAfter w:w="244" w:type="dxa"/>
          <w:trHeight w:val="1262"/>
        </w:trPr>
        <w:tc>
          <w:tcPr>
            <w:tcW w:w="3059" w:type="dxa"/>
            <w:gridSpan w:val="2"/>
            <w:tcBorders>
              <w:left w:val="single" w:sz="24" w:space="0" w:color="FFFFFF"/>
            </w:tcBorders>
          </w:tcPr>
          <w:p w:rsidR="006D2AED" w:rsidRPr="006D2AED" w:rsidRDefault="006D2AED" w:rsidP="00A451BF">
            <w:pPr>
              <w:spacing w:before="3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43"/>
              </w:rPr>
            </w:pPr>
          </w:p>
          <w:p w:rsidR="006D2AED" w:rsidRPr="006D2AED" w:rsidRDefault="006D2AED" w:rsidP="00A451BF">
            <w:pPr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z w:val="28"/>
              </w:rPr>
              <w:t>Адреса</w:t>
            </w:r>
            <w:proofErr w:type="spellEnd"/>
          </w:p>
        </w:tc>
        <w:tc>
          <w:tcPr>
            <w:tcW w:w="6706" w:type="dxa"/>
            <w:tcBorders>
              <w:right w:val="single" w:sz="24" w:space="0" w:color="FFFFFF"/>
            </w:tcBorders>
          </w:tcPr>
          <w:p w:rsidR="006D2AED" w:rsidRPr="00A36175" w:rsidRDefault="00217835" w:rsidP="00A36175">
            <w:pPr>
              <w:spacing w:before="172"/>
              <w:ind w:right="-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34652</w:t>
            </w:r>
            <w:r w:rsidR="006D2AED" w:rsidRPr="006D2AED">
              <w:rPr>
                <w:rFonts w:ascii="Times New Roman" w:eastAsia="Times New Roman" w:hAnsi="Times New Roman" w:cs="Times New Roman"/>
                <w:sz w:val="28"/>
                <w:lang w:val="ru-RU"/>
              </w:rPr>
              <w:t>,</w:t>
            </w:r>
            <w:r w:rsidR="00A3617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="00A3617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смт</w:t>
            </w:r>
            <w:proofErr w:type="spellEnd"/>
            <w:r w:rsidR="006D2AED" w:rsidRPr="006D2AE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="00A36175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>Слоснове</w:t>
            </w:r>
            <w:proofErr w:type="spellEnd"/>
            <w:r w:rsidR="006D2AED" w:rsidRPr="006D2AE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, </w:t>
            </w:r>
            <w:proofErr w:type="spellStart"/>
            <w:r w:rsidR="006D2AED" w:rsidRPr="006D2AED">
              <w:rPr>
                <w:rFonts w:ascii="Times New Roman" w:eastAsia="Times New Roman" w:hAnsi="Times New Roman" w:cs="Times New Roman"/>
                <w:sz w:val="28"/>
                <w:lang w:val="ru-RU"/>
              </w:rPr>
              <w:t>вул</w:t>
            </w:r>
            <w:proofErr w:type="spellEnd"/>
            <w:r w:rsidR="006D2AED" w:rsidRPr="006D2AED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  <w:r w:rsidR="006D2AED" w:rsidRPr="006D2AE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="00A3617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Шевченка</w:t>
            </w:r>
            <w:proofErr w:type="spellEnd"/>
            <w:r w:rsidR="006D2AED" w:rsidRPr="006D2AE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, </w:t>
            </w:r>
            <w:r w:rsidR="00A3617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>125.</w:t>
            </w:r>
            <w:r w:rsidR="006D2AED" w:rsidRPr="006D2AE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</w:t>
            </w:r>
            <w:r w:rsidR="00A36175">
              <w:rPr>
                <w:rFonts w:ascii="Times New Roman" w:eastAsia="Times New Roman" w:hAnsi="Times New Roman" w:cs="Times New Roman"/>
                <w:spacing w:val="-7"/>
                <w:sz w:val="28"/>
                <w:lang w:val="uk-UA"/>
              </w:rPr>
              <w:t>Рівненський</w:t>
            </w:r>
            <w:r w:rsidR="006D2AED" w:rsidRPr="006D2AED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 xml:space="preserve"> район, </w:t>
            </w:r>
            <w:proofErr w:type="spellStart"/>
            <w:r w:rsidR="00A36175">
              <w:rPr>
                <w:rFonts w:ascii="Times New Roman" w:eastAsia="Times New Roman" w:hAnsi="Times New Roman" w:cs="Times New Roman"/>
                <w:spacing w:val="-7"/>
                <w:sz w:val="28"/>
                <w:lang w:val="ru-RU"/>
              </w:rPr>
              <w:t>Рівненська</w:t>
            </w:r>
            <w:proofErr w:type="spellEnd"/>
            <w:r w:rsidR="006D2AED" w:rsidRPr="006D2AED">
              <w:rPr>
                <w:rFonts w:ascii="Times New Roman" w:eastAsia="Times New Roman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="006D2AED" w:rsidRPr="006D2AED">
              <w:rPr>
                <w:rFonts w:ascii="Times New Roman" w:eastAsia="Times New Roman" w:hAnsi="Times New Roman" w:cs="Times New Roman"/>
                <w:sz w:val="28"/>
                <w:lang w:val="ru-RU"/>
              </w:rPr>
              <w:t>область,</w:t>
            </w:r>
            <w:r w:rsidR="006D2AED" w:rsidRPr="006D2AED">
              <w:rPr>
                <w:rFonts w:ascii="Times New Roman" w:eastAsia="Times New Roman" w:hAnsi="Times New Roman" w:cs="Times New Roman"/>
                <w:spacing w:val="2"/>
                <w:sz w:val="28"/>
                <w:lang w:val="ru-RU"/>
              </w:rPr>
              <w:t xml:space="preserve"> </w:t>
            </w:r>
            <w:proofErr w:type="spellStart"/>
            <w:r w:rsidR="00A36175">
              <w:rPr>
                <w:rFonts w:ascii="Times New Roman" w:eastAsia="Times New Roman" w:hAnsi="Times New Roman" w:cs="Times New Roman"/>
                <w:sz w:val="28"/>
                <w:lang w:val="ru-RU"/>
              </w:rPr>
              <w:t>Україна</w:t>
            </w:r>
            <w:proofErr w:type="spellEnd"/>
          </w:p>
        </w:tc>
      </w:tr>
      <w:tr w:rsidR="006D2AED" w:rsidRPr="006D2AED" w:rsidTr="00A451BF">
        <w:trPr>
          <w:gridBefore w:val="1"/>
          <w:wBefore w:w="244" w:type="dxa"/>
          <w:trHeight w:val="989"/>
        </w:trPr>
        <w:tc>
          <w:tcPr>
            <w:tcW w:w="2815" w:type="dxa"/>
            <w:tcBorders>
              <w:left w:val="single" w:sz="24" w:space="0" w:color="FFFFFF"/>
            </w:tcBorders>
          </w:tcPr>
          <w:p w:rsidR="006D2AED" w:rsidRPr="006D2AED" w:rsidRDefault="006D2AED" w:rsidP="00A451BF">
            <w:pPr>
              <w:spacing w:before="163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w w:val="95"/>
                <w:sz w:val="28"/>
              </w:rPr>
              <w:t>Офіційний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spacing w:val="1"/>
                <w:w w:val="95"/>
                <w:sz w:val="28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z w:val="28"/>
              </w:rPr>
              <w:t>Сайт</w:t>
            </w:r>
            <w:proofErr w:type="spellEnd"/>
          </w:p>
        </w:tc>
        <w:tc>
          <w:tcPr>
            <w:tcW w:w="6950" w:type="dxa"/>
            <w:gridSpan w:val="3"/>
            <w:tcBorders>
              <w:right w:val="single" w:sz="24" w:space="0" w:color="FFFFFF"/>
            </w:tcBorders>
          </w:tcPr>
          <w:p w:rsidR="006D2AED" w:rsidRPr="006D2AED" w:rsidRDefault="006D2AED" w:rsidP="006D2AED">
            <w:pPr>
              <w:spacing w:before="6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6D2AED" w:rsidRPr="006D2AED" w:rsidRDefault="001A25A0" w:rsidP="001A25A0">
            <w:pPr>
              <w:spacing w:before="1"/>
              <w:ind w:right="-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A25A0">
              <w:rPr>
                <w:rFonts w:ascii="Times New Roman" w:eastAsia="Times New Roman" w:hAnsi="Times New Roman" w:cs="Times New Roman"/>
                <w:sz w:val="28"/>
              </w:rPr>
              <w:t>https://sosnovedlg.org.ua</w:t>
            </w:r>
          </w:p>
        </w:tc>
      </w:tr>
      <w:tr w:rsidR="006D2AED" w:rsidRPr="006D2AED" w:rsidTr="00A451BF">
        <w:trPr>
          <w:gridBefore w:val="1"/>
          <w:wBefore w:w="244" w:type="dxa"/>
          <w:trHeight w:val="675"/>
        </w:trPr>
        <w:tc>
          <w:tcPr>
            <w:tcW w:w="2815" w:type="dxa"/>
            <w:tcBorders>
              <w:left w:val="single" w:sz="24" w:space="0" w:color="FFFFFF"/>
            </w:tcBorders>
            <w:shd w:val="clear" w:color="auto" w:fill="EDEDED"/>
          </w:tcPr>
          <w:p w:rsidR="006D2AED" w:rsidRPr="006D2AED" w:rsidRDefault="006D2AED" w:rsidP="00A451BF">
            <w:pPr>
              <w:spacing w:before="166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sz w:val="28"/>
              </w:rPr>
              <w:t>E—mail</w:t>
            </w:r>
          </w:p>
        </w:tc>
        <w:tc>
          <w:tcPr>
            <w:tcW w:w="6950" w:type="dxa"/>
            <w:gridSpan w:val="3"/>
            <w:tcBorders>
              <w:right w:val="single" w:sz="24" w:space="0" w:color="FFFFFF"/>
            </w:tcBorders>
            <w:shd w:val="clear" w:color="auto" w:fill="EDEDED"/>
          </w:tcPr>
          <w:p w:rsidR="006D2AED" w:rsidRPr="006D2AED" w:rsidRDefault="001A25A0" w:rsidP="001A25A0">
            <w:pPr>
              <w:spacing w:before="161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sosnovedlg@ukr.net</w:t>
            </w:r>
          </w:p>
        </w:tc>
      </w:tr>
      <w:tr w:rsidR="006D2AED" w:rsidRPr="006D2AED" w:rsidTr="00A451BF">
        <w:trPr>
          <w:gridBefore w:val="1"/>
          <w:wBefore w:w="244" w:type="dxa"/>
          <w:trHeight w:val="670"/>
        </w:trPr>
        <w:tc>
          <w:tcPr>
            <w:tcW w:w="2815" w:type="dxa"/>
            <w:tcBorders>
              <w:left w:val="single" w:sz="24" w:space="0" w:color="FFFFFF"/>
            </w:tcBorders>
          </w:tcPr>
          <w:p w:rsidR="006D2AED" w:rsidRPr="006D2AED" w:rsidRDefault="006D2AED" w:rsidP="00A451BF">
            <w:pPr>
              <w:spacing w:before="166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sz w:val="28"/>
              </w:rPr>
              <w:t>Тел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6950" w:type="dxa"/>
            <w:gridSpan w:val="3"/>
            <w:tcBorders>
              <w:right w:val="single" w:sz="24" w:space="0" w:color="FFFFFF"/>
            </w:tcBorders>
          </w:tcPr>
          <w:p w:rsidR="006D2AED" w:rsidRPr="006D2AED" w:rsidRDefault="006D2AED" w:rsidP="00A36175">
            <w:pPr>
              <w:spacing w:before="161"/>
              <w:ind w:right="-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D2AED">
              <w:rPr>
                <w:rFonts w:ascii="Times New Roman" w:eastAsia="Times New Roman" w:hAnsi="Times New Roman" w:cs="Times New Roman"/>
                <w:sz w:val="28"/>
              </w:rPr>
              <w:t>(0</w:t>
            </w:r>
            <w:r w:rsidR="00A36175">
              <w:rPr>
                <w:rFonts w:ascii="Times New Roman" w:eastAsia="Times New Roman" w:hAnsi="Times New Roman" w:cs="Times New Roman"/>
                <w:sz w:val="28"/>
              </w:rPr>
              <w:t>67</w:t>
            </w:r>
            <w:r w:rsidRPr="006D2AED">
              <w:rPr>
                <w:rFonts w:ascii="Times New Roman" w:eastAsia="Times New Roman" w:hAnsi="Times New Roman" w:cs="Times New Roman"/>
                <w:sz w:val="28"/>
              </w:rPr>
              <w:t xml:space="preserve">) </w:t>
            </w:r>
            <w:r w:rsidR="00A36175">
              <w:rPr>
                <w:rFonts w:ascii="Times New Roman" w:eastAsia="Times New Roman" w:hAnsi="Times New Roman" w:cs="Times New Roman"/>
                <w:sz w:val="28"/>
              </w:rPr>
              <w:t>364-01-51</w:t>
            </w:r>
          </w:p>
        </w:tc>
      </w:tr>
    </w:tbl>
    <w:p w:rsidR="00A451BF" w:rsidRPr="00A451BF" w:rsidRDefault="00A451BF" w:rsidP="00A451BF"/>
    <w:p w:rsidR="006D2AED" w:rsidRPr="00A451BF" w:rsidRDefault="006D2AED" w:rsidP="00A451BF">
      <w:pPr>
        <w:pStyle w:val="a7"/>
        <w:numPr>
          <w:ilvl w:val="0"/>
          <w:numId w:val="19"/>
        </w:numPr>
        <w:rPr>
          <w:b/>
          <w:sz w:val="28"/>
          <w:szCs w:val="28"/>
        </w:rPr>
      </w:pPr>
      <w:r w:rsidRPr="00A451BF">
        <w:rPr>
          <w:b/>
          <w:sz w:val="28"/>
          <w:szCs w:val="28"/>
        </w:rPr>
        <w:t>Загальна характеристика і структура філії «</w:t>
      </w:r>
      <w:proofErr w:type="spellStart"/>
      <w:r w:rsidR="00217835">
        <w:rPr>
          <w:b/>
          <w:sz w:val="28"/>
          <w:szCs w:val="28"/>
        </w:rPr>
        <w:t>Соснівське</w:t>
      </w:r>
      <w:proofErr w:type="spellEnd"/>
      <w:r w:rsidR="00217835">
        <w:rPr>
          <w:b/>
          <w:sz w:val="28"/>
          <w:szCs w:val="28"/>
        </w:rPr>
        <w:t xml:space="preserve"> лісове </w:t>
      </w:r>
      <w:r w:rsidRPr="00A451BF">
        <w:rPr>
          <w:b/>
          <w:sz w:val="28"/>
          <w:szCs w:val="28"/>
        </w:rPr>
        <w:t>господарство»</w:t>
      </w:r>
    </w:p>
    <w:p w:rsidR="006D2AED" w:rsidRPr="00A451BF" w:rsidRDefault="006D2AED" w:rsidP="00A451BF">
      <w:pPr>
        <w:rPr>
          <w:rFonts w:ascii="Times New Roman" w:hAnsi="Times New Roman" w:cs="Times New Roman"/>
          <w:b/>
          <w:sz w:val="28"/>
          <w:szCs w:val="28"/>
        </w:rPr>
      </w:pPr>
    </w:p>
    <w:p w:rsidR="0040381D" w:rsidRPr="0040381D" w:rsidRDefault="0040381D" w:rsidP="004038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 підприємство «</w:t>
      </w:r>
      <w:proofErr w:type="spellStart"/>
      <w:r w:rsidRPr="004038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Соснівське</w:t>
      </w:r>
      <w:proofErr w:type="spellEnd"/>
      <w:r w:rsidRPr="004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лісове господарство»  (далі лісгосп)  розташоване</w:t>
      </w:r>
    </w:p>
    <w:p w:rsidR="0040381D" w:rsidRPr="0040381D" w:rsidRDefault="0040381D" w:rsidP="0040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східній частині Рівненської  області на території </w:t>
      </w:r>
      <w:proofErr w:type="spellStart"/>
      <w:r w:rsidRPr="004038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Березнівського</w:t>
      </w:r>
      <w:proofErr w:type="spellEnd"/>
      <w:r w:rsidRPr="004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Корецького адміністративних районів.</w:t>
      </w:r>
    </w:p>
    <w:p w:rsidR="0040381D" w:rsidRPr="0040381D" w:rsidRDefault="0040381D" w:rsidP="004038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Адміністративно-організаційна структура лісгоспу наводиться в таблиці 1.1.1., </w:t>
      </w:r>
    </w:p>
    <w:p w:rsidR="0040381D" w:rsidRPr="0040381D" w:rsidRDefault="0040381D" w:rsidP="0040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81D" w:rsidRPr="0040381D" w:rsidRDefault="0040381D" w:rsidP="0040381D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Адміністративно-організаційна структура підприємства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320"/>
        <w:gridCol w:w="1800"/>
      </w:tblGrid>
      <w:tr w:rsidR="0040381D" w:rsidRPr="0040381D" w:rsidTr="0040381D">
        <w:trPr>
          <w:trHeight w:val="72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</w:t>
            </w: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лісництв</w:t>
            </w:r>
            <w:proofErr w:type="spellEnd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місцезнаходження контор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райони, міста обласного підпорядкування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Площа, га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Бистрицьке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Березнівський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7726,2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Яцьковицьке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Березнівський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7008,1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Листвинське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Березнівський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7383,5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Березнівський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7869,3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Соснівське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Березнівський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4769,6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Березнівський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6364,2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6578,2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Березнівський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5598,0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6071,0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Березнівський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2431,7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1325,0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3756,7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по лісгоспу: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51162,6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адмінрайонами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Березнівський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49150,6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Корецький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2012,0</w:t>
            </w: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1D" w:rsidRPr="0040381D" w:rsidTr="0040381D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81D" w:rsidRPr="0040381D" w:rsidTr="0040381D">
        <w:trPr>
          <w:cantSplit/>
          <w:trHeight w:val="19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0381D" w:rsidRPr="0040381D" w:rsidRDefault="0040381D" w:rsidP="0040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381D" w:rsidRDefault="0040381D" w:rsidP="0040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86" w:rsidRDefault="00952A86" w:rsidP="0040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86" w:rsidRDefault="00952A86" w:rsidP="0040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86" w:rsidRDefault="00952A86" w:rsidP="0040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A86" w:rsidRDefault="00952A86" w:rsidP="0040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1D" w:rsidRPr="0040381D" w:rsidRDefault="0040381D" w:rsidP="0040381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sz w:val="28"/>
          <w:szCs w:val="28"/>
        </w:rPr>
        <w:t>3. Природно-кліматичні умови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лісорослинного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районування («Комплексне лісогосподарське районування України і Молдавії», під редакцією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С.А.Генсірука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Київ, «Наукова думка», 1981) територія лісгоспу відноситься до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Західно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 Центрально-Поліського (Західне Полісся, Центральне Полісся) лісогосподарського округу,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лісорослинної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зони Полісся.</w:t>
      </w: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Клімат району розміщення лісгоспу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помірно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-континентальний і характеризується порівняно м’якою зимою, теплим літом і значною кількістю опадів.</w:t>
      </w: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Коротка характеристика кліматичних умов, що мають значення для лісового господарства, приведена в таблиці 1.3.1.</w:t>
      </w: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кліматичних факторів, що негативно впливають на ріст і розвиток лісових насаджень є пізні весняні та ранні осінні заморозки. В цілому кліматичні умови району сприятливі для ведення лісового господарства. Це підтверджується наявністю насаджень високих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бонітетів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сосни,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дуба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берези, вільхи.</w:t>
      </w: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Територія лісгоспу за характером рельєфу відноситься до рівнинних лісів, це рівнина з слабо хвилястим рельєфом і добре вираженими елементами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мезорельєфа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Основні кліматичні показники району розташування лісгоспу взяті за даними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Березнівської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метеос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танції</w:t>
      </w:r>
      <w:proofErr w:type="spellEnd"/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AF" w:rsidRPr="003E68AF" w:rsidRDefault="003E68AF" w:rsidP="003E68A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Кліматичні показники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620"/>
        <w:gridCol w:w="1440"/>
        <w:gridCol w:w="1800"/>
      </w:tblGrid>
      <w:tr w:rsidR="003E68AF" w:rsidRPr="003E68AF" w:rsidTr="00797E05">
        <w:trPr>
          <w:trHeight w:val="697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 вимірювання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E68AF" w:rsidRPr="003E68AF" w:rsidTr="00797E05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Температура повітря: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–середньорічна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–абсолютна максимальна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20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–абсолютна мінімальна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36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Кількість опадів на рік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Тривалість вегетаційного періоду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35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Пізні весняні заморозки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3E68AF" w:rsidRPr="003E68AF" w:rsidTr="00797E05">
        <w:trPr>
          <w:trHeight w:val="35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Перші осінні заморозки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3E68AF" w:rsidRPr="003E68AF" w:rsidTr="00797E05">
        <w:trPr>
          <w:trHeight w:val="37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Середня дата замерзання рік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347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Середня дата початку паводку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Сніговий покрив: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товщина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час появи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</w:tr>
      <w:tr w:rsidR="003E68AF" w:rsidRPr="003E68AF" w:rsidTr="00797E05">
        <w:trPr>
          <w:trHeight w:val="18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час сходження у лісі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3E68AF" w:rsidRPr="003E68AF" w:rsidTr="00797E05">
        <w:trPr>
          <w:trHeight w:val="356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Глибина промерзання </w:t>
            </w:r>
            <w:r w:rsidRPr="003E68AF">
              <w:rPr>
                <w:rFonts w:ascii="Calibri" w:eastAsia="Batang" w:hAnsi="Calibri" w:cs="Calibri"/>
                <w:sz w:val="24"/>
                <w:szCs w:val="24"/>
                <w:lang w:eastAsia="ru-RU"/>
              </w:rPr>
              <w:t>ґ</w:t>
            </w: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рунту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Напрям панівних вітрів за сезонами: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зима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ПдС,ПД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весна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літо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ПнЗ,З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24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осінь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8AF" w:rsidRPr="003E68AF" w:rsidRDefault="003E68AF" w:rsidP="003E68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AF" w:rsidRPr="003E68AF" w:rsidRDefault="003E68AF" w:rsidP="003E68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AF" w:rsidRPr="003E68AF" w:rsidRDefault="003E68AF" w:rsidP="003E68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AF" w:rsidRDefault="003E68AF" w:rsidP="003E68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E0B" w:rsidRPr="003E68AF" w:rsidRDefault="00FF2E0B" w:rsidP="003E68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AF" w:rsidRPr="003E68AF" w:rsidRDefault="003E68AF" w:rsidP="003E68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продовження таблиці 1.3.1.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620"/>
        <w:gridCol w:w="1440"/>
        <w:gridCol w:w="1800"/>
      </w:tblGrid>
      <w:tr w:rsidR="003E68AF" w:rsidRPr="003E68AF" w:rsidTr="00797E05">
        <w:trPr>
          <w:trHeight w:val="697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 вимірювання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Середня швидкість панівних вітрів за сезонами: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зима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5,5-6,5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весна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5,1-6,1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літо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3,8-4,5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20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осінь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4,0-5,5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20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359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Відносна вологість повітря за сезонами: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16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зима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2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весна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1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літо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rPr>
          <w:trHeight w:val="23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ind w:firstLine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осінь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8AF" w:rsidRPr="003E68AF" w:rsidRDefault="003E68AF" w:rsidP="003E68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типи і види </w:t>
      </w:r>
      <w:r w:rsidRPr="003E68AF">
        <w:rPr>
          <w:rFonts w:ascii="Times New Roman" w:eastAsia="Batang" w:hAnsi="Times New Roman" w:cs="Times New Roman"/>
          <w:sz w:val="24"/>
          <w:szCs w:val="24"/>
          <w:lang w:eastAsia="ru-RU"/>
        </w:rPr>
        <w:t>ґ</w:t>
      </w:r>
      <w:r w:rsidRPr="003E68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рунтів (%):</w:t>
      </w:r>
    </w:p>
    <w:p w:rsidR="003E68AF" w:rsidRPr="003E68AF" w:rsidRDefault="003E68AF" w:rsidP="003E68A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дерново-підзолисті – 79,2 %;</w:t>
      </w:r>
    </w:p>
    <w:p w:rsidR="003E68AF" w:rsidRPr="003E68AF" w:rsidRDefault="003E68AF" w:rsidP="003E68A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дернові – 10,6 %;</w:t>
      </w:r>
    </w:p>
    <w:p w:rsidR="003E68AF" w:rsidRPr="003E68AF" w:rsidRDefault="003E68AF" w:rsidP="003E68A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болотні – 10,2 %.</w:t>
      </w: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8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Ерозійних процесів на території лісгоспу не виявлено.</w:t>
      </w:r>
    </w:p>
    <w:p w:rsidR="003E68AF" w:rsidRPr="003E68AF" w:rsidRDefault="003E68AF" w:rsidP="003E68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рік та водоймищ, розташованих на території лісгоспу</w:t>
      </w:r>
      <w:r w:rsidRPr="003E68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наводиться в таблиці 1.3.1. Територія лісгоспу розташована в басейні ріки Дніпро.</w:t>
      </w: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Характеристика рік та водоймищ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  <w:gridCol w:w="1260"/>
        <w:gridCol w:w="1530"/>
        <w:gridCol w:w="1530"/>
      </w:tblGrid>
      <w:tr w:rsidR="003E68AF" w:rsidRPr="003E68AF" w:rsidTr="00797E05">
        <w:tc>
          <w:tcPr>
            <w:tcW w:w="252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рік  та водоймищ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 впадає ріка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протяж-ність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км;</w:t>
            </w:r>
          </w:p>
          <w:p w:rsidR="003E68AF" w:rsidRPr="003E68AF" w:rsidRDefault="003E68AF" w:rsidP="003E68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водой-мищ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</w:t>
            </w:r>
          </w:p>
        </w:tc>
        <w:tc>
          <w:tcPr>
            <w:tcW w:w="3060" w:type="dxa"/>
            <w:gridSpan w:val="2"/>
            <w:tcBorders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лісових смуг вздовж берегів річок, навколо озер, водоймищ, м</w:t>
            </w:r>
          </w:p>
        </w:tc>
      </w:tr>
      <w:tr w:rsidR="003E68AF" w:rsidRPr="003E68AF" w:rsidTr="00797E05">
        <w:tc>
          <w:tcPr>
            <w:tcW w:w="252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нормативів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</w:p>
        </w:tc>
      </w:tr>
      <w:tr w:rsidR="003E68AF" w:rsidRPr="003E68AF" w:rsidTr="00797E05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р.Горинь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E68AF" w:rsidRPr="003E68AF" w:rsidTr="00797E0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р.Случ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E68AF" w:rsidRPr="003E68AF" w:rsidTr="00797E0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р.Случ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E68AF" w:rsidRPr="003E68AF" w:rsidTr="00797E0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Бобер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р.Случ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E68AF" w:rsidRPr="003E68AF" w:rsidTr="00797E0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Перевізня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р.Случ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E68AF" w:rsidRPr="003E68AF" w:rsidTr="00797E05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ступенем вологості більша частина </w:t>
      </w:r>
      <w:r w:rsidRPr="003E68AF">
        <w:rPr>
          <w:rFonts w:ascii="Calibri" w:eastAsia="Batang" w:hAnsi="Calibri" w:cs="Times New Roman"/>
          <w:sz w:val="28"/>
          <w:szCs w:val="28"/>
          <w:lang w:eastAsia="ru-RU"/>
        </w:rPr>
        <w:t>ґ</w:t>
      </w: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рунтів відноситься до свіжих. На долю лісових ділянок з надмірним зволоженням припадає 23,5 % площі, вкритих лісовою рослинністю лісових ділянок. Болота займають площу </w:t>
      </w:r>
      <w:smartTag w:uri="urn:schemas-microsoft-com:office:smarttags" w:element="metricconverter">
        <w:smartTagPr>
          <w:attr w:name="ProductID" w:val="1469,6 га"/>
        </w:smartTagPr>
        <w:r w:rsidRPr="003E68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1469,6 га</w:t>
        </w:r>
      </w:smartTag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8AF" w:rsidRPr="003E68AF" w:rsidRDefault="003E68AF" w:rsidP="003E6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319" w:lineRule="exact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97E05" w:rsidRDefault="00797E05" w:rsidP="003E68AF">
      <w:pPr>
        <w:tabs>
          <w:tab w:val="left" w:pos="64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E05" w:rsidRDefault="00797E05" w:rsidP="003E68AF">
      <w:pPr>
        <w:tabs>
          <w:tab w:val="left" w:pos="64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8AF" w:rsidRPr="003E68AF" w:rsidRDefault="00797E05" w:rsidP="003E68AF">
      <w:pPr>
        <w:tabs>
          <w:tab w:val="left" w:pos="64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E68AF" w:rsidRPr="003E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Поділ лісів на категорії </w:t>
      </w:r>
    </w:p>
    <w:p w:rsidR="003E68AF" w:rsidRPr="003E68AF" w:rsidRDefault="003E68AF" w:rsidP="003E68AF">
      <w:pPr>
        <w:tabs>
          <w:tab w:val="left" w:pos="64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Існуючий поділ лісів на категорії (табл. </w:t>
      </w:r>
      <w:r w:rsidR="00797E05" w:rsidRPr="00797E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.1.1) проведено згідно постанови КМ України від 16.04.07 р. № 733 «Порядок поділу лісів на категорії та виділення особливо захисних лісових ділянок», постанови КМ України </w:t>
      </w:r>
      <w:r w:rsidRPr="0079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30 січня 2019 р. № </w:t>
      </w:r>
      <w:r w:rsidRPr="00797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 </w:t>
      </w: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97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переліку</w:t>
      </w: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автомобільних доріг загального користування державного значення» та затверджений наказом Державного агентства лісових ресурсів України № 240 від 15.09.2009 року за погодженням з Міністерством екології і природних ресурсів. </w:t>
      </w:r>
    </w:p>
    <w:p w:rsidR="003E68AF" w:rsidRPr="003E68AF" w:rsidRDefault="003E68AF" w:rsidP="003E68AF">
      <w:pPr>
        <w:tabs>
          <w:tab w:val="left" w:pos="649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E68AF" w:rsidRPr="003E68AF" w:rsidRDefault="003E68AF" w:rsidP="003E6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8AF" w:rsidRPr="00797E05" w:rsidRDefault="003E68AF" w:rsidP="00797E05">
      <w:pPr>
        <w:pStyle w:val="a7"/>
        <w:numPr>
          <w:ilvl w:val="2"/>
          <w:numId w:val="22"/>
        </w:numPr>
        <w:jc w:val="both"/>
        <w:rPr>
          <w:sz w:val="28"/>
          <w:szCs w:val="28"/>
          <w:lang w:val="en-US" w:eastAsia="ru-RU"/>
        </w:rPr>
      </w:pPr>
      <w:r w:rsidRPr="00797E05">
        <w:rPr>
          <w:sz w:val="28"/>
          <w:szCs w:val="28"/>
          <w:lang w:eastAsia="ru-RU"/>
        </w:rPr>
        <w:t>Категорії  лісів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620"/>
        <w:gridCol w:w="1440"/>
      </w:tblGrid>
      <w:tr w:rsidR="003E68AF" w:rsidRPr="003E68AF" w:rsidTr="00797E05">
        <w:trPr>
          <w:cantSplit/>
        </w:trPr>
        <w:tc>
          <w:tcPr>
            <w:tcW w:w="6660" w:type="dxa"/>
            <w:vMerge w:val="restart"/>
            <w:tcBorders>
              <w:left w:val="nil"/>
            </w:tcBorders>
          </w:tcPr>
          <w:p w:rsidR="003E68AF" w:rsidRPr="003E68AF" w:rsidRDefault="003E68AF" w:rsidP="003E68AF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Категорії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лісів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та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виконувані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 xml:space="preserve"> ними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функції</w:t>
            </w:r>
            <w:proofErr w:type="spellEnd"/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даними</w:t>
            </w:r>
            <w:proofErr w:type="spellEnd"/>
          </w:p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лісовпорядкування</w:t>
            </w:r>
            <w:proofErr w:type="spellEnd"/>
          </w:p>
        </w:tc>
      </w:tr>
      <w:tr w:rsidR="003E68AF" w:rsidRPr="003E68AF" w:rsidTr="00797E05">
        <w:trPr>
          <w:cantSplit/>
        </w:trPr>
        <w:tc>
          <w:tcPr>
            <w:tcW w:w="6660" w:type="dxa"/>
            <w:vMerge/>
            <w:tcBorders>
              <w:left w:val="nil"/>
              <w:bottom w:val="single" w:sz="4" w:space="0" w:color="auto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3E68AF" w:rsidRPr="003E68AF" w:rsidTr="00797E05"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before="240" w:after="6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Ліси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 xml:space="preserve">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природоохоронного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 xml:space="preserve">,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наукового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 xml:space="preserve">,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історико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культурного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разом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10968,0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21,4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Регіональні ландшафтні парки: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10754,0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заповідна зона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2161,3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зона регульованої рекреації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зона стаціонарної рекреації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господарська зона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8423,0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Заказники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Рекреаційно-оздоровчі ліси – разом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Ліси у межах населених пунктів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Захисні  ліси - разом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1799,4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Ліси уздовж смуг відведення автомобільних доріг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Ліси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уздовж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берегів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річок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навколо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озер,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водоймищ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</w:t>
            </w: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</w:p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водних об</w:t>
            </w: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єктів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захисні ліси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Експлуатаційні ліси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38387,7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75,1</w:t>
            </w:r>
          </w:p>
        </w:tc>
      </w:tr>
      <w:tr w:rsidR="003E68AF" w:rsidRPr="003E68AF" w:rsidTr="00797E05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по </w:t>
            </w: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лісгоспу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51162,6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68AF" w:rsidRPr="003E68AF" w:rsidRDefault="003E68AF" w:rsidP="003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3E68AF" w:rsidRPr="003E68AF" w:rsidRDefault="003E68AF" w:rsidP="003E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68AF" w:rsidRPr="003E68AF" w:rsidRDefault="003E68AF" w:rsidP="003E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05" w:rsidRPr="00797E05" w:rsidRDefault="00797E05" w:rsidP="00797E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</w:t>
      </w:r>
      <w:r w:rsidRPr="0079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7E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Відомості про об’єкти природно-заповідного фонду 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41"/>
        <w:gridCol w:w="876"/>
        <w:gridCol w:w="75"/>
        <w:gridCol w:w="50"/>
        <w:gridCol w:w="2058"/>
        <w:gridCol w:w="46"/>
        <w:gridCol w:w="144"/>
        <w:gridCol w:w="746"/>
        <w:gridCol w:w="28"/>
        <w:gridCol w:w="318"/>
        <w:gridCol w:w="1988"/>
        <w:gridCol w:w="381"/>
        <w:gridCol w:w="1150"/>
        <w:gridCol w:w="151"/>
      </w:tblGrid>
      <w:tr w:rsidR="00797E05" w:rsidRPr="00797E05" w:rsidTr="00797E05">
        <w:tc>
          <w:tcPr>
            <w:tcW w:w="2079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об’єктів природно-заповідного фонду і підстави для їх виділення</w:t>
            </w:r>
          </w:p>
        </w:tc>
        <w:tc>
          <w:tcPr>
            <w:tcW w:w="3249" w:type="dxa"/>
            <w:gridSpan w:val="6"/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даними охоронних зобов’язань</w:t>
            </w:r>
          </w:p>
        </w:tc>
        <w:tc>
          <w:tcPr>
            <w:tcW w:w="3461" w:type="dxa"/>
            <w:gridSpan w:val="5"/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даними лісовпорядкування</w:t>
            </w:r>
          </w:p>
        </w:tc>
        <w:tc>
          <w:tcPr>
            <w:tcW w:w="130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Примітки (причини змін площі чи 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літерації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97E05" w:rsidRPr="00797E05" w:rsidTr="00797E05">
        <w:tc>
          <w:tcPr>
            <w:tcW w:w="2079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22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2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1301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100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Регіональний ландшафтний парк</w:t>
            </w: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Надслучанський</w:t>
            </w:r>
            <w:proofErr w:type="spellEnd"/>
          </w:p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регіональний ландшафтний</w:t>
            </w:r>
          </w:p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парк»  Рішення Рівненської обласної ради</w:t>
            </w:r>
          </w:p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24.03.2000 р.</w:t>
            </w:r>
          </w:p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10754,0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кв.57. вид.58,70-72,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кв.57 вид.58,70-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75,77-80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72,75,77-80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6364,2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6364,2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кв.1-57, 60-65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кв.1-57,60-65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кв.9-12,22-25,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кв.9-12,22-25,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43-45,49,50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43-45,49,50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2360,9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2360,9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кв.1-25,39-43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кв.1-25,39-43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100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Заповідні лісові урочища</w:t>
            </w:r>
          </w:p>
        </w:tc>
      </w:tr>
      <w:tr w:rsidR="00797E05" w:rsidRPr="00797E05" w:rsidTr="00797E05">
        <w:tc>
          <w:tcPr>
            <w:tcW w:w="100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Болотне</w:t>
            </w: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«Очеретяне»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 в.26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кв.15 вид.26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322 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05.03.2004 р.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100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'</w:t>
            </w: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ятки природи</w:t>
            </w: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Ботанічна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«Страусове перо»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кв.19 в.2,4,5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кв.19 в.2,4,5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кв.20 в.1-3,11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кв.20 в.1-3,11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05.03.2004 р.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(зі змінами 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облради № 584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27.05.2005 р.)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Ботанічна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Вовкова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 № 69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кв.30 в.1,7,10,16,19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кв.30 в.1,7,10,16,19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 19.03.1999 р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«Болото-блюдце»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 в.11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 в.11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322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 05.03.2004 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«Старі дуби»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      1,0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кв.25 в.16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кв.25 в.16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322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 05.03.2004 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Гідрологічна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«Лісове болітце»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л-во     3,5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кв.50 в.8,9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кв.50 в.8,9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322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 05.03.2004 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Ботанічна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«Плющ звичайний»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кв.25 в.5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кв.25 в.5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322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 05.03.2004 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9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Заказники місцевого значення</w:t>
            </w: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Ландшафтний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«Соколині гори»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 л-во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облви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кв.1,2,4,5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кв.1,2,4,5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конкому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 22.11.1983 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Ландшафтний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Урочище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Сочута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кв.58,59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кв.58,59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 27.05.2005 р.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Лісовий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Більчаківський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облви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кв.51 в.21,28,29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кв.51 в.21,28,29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конкому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149" w:type="dxa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 22.11.1983 р.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7E05" w:rsidRPr="00797E05" w:rsidRDefault="00797E05" w:rsidP="00797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41"/>
        <w:gridCol w:w="1091"/>
        <w:gridCol w:w="2160"/>
        <w:gridCol w:w="1080"/>
        <w:gridCol w:w="56"/>
        <w:gridCol w:w="2328"/>
        <w:gridCol w:w="1542"/>
        <w:gridCol w:w="25"/>
        <w:gridCol w:w="31"/>
      </w:tblGrid>
      <w:tr w:rsidR="00797E05" w:rsidRPr="00797E05" w:rsidTr="00797E05">
        <w:trPr>
          <w:gridAfter w:val="2"/>
          <w:wAfter w:w="56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Лісовий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2"/>
          <w:wAfter w:w="56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Остроганський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2"/>
          <w:wAfter w:w="56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кв.39 в.1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кв.39 в.1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2"/>
          <w:wAfter w:w="56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кв.48 в.1,6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кв.48 в.1,6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2"/>
          <w:wAfter w:w="56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 19.03.1999 р.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кв.49 в.11,21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кв.49 в.11,21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2"/>
          <w:wAfter w:w="56" w:type="dxa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кв.56 в.7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кв.56 в.7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«Березівський»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 в.12,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 в.12,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 в.13,24,44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кв.10 в.13,24,44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 05.03.2004 р.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«Болото Гало»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Ботанічний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 облради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л-во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322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кв.43 в.47-49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кв.43 в.47-49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від. 05.03.2004 р.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rPr>
          <w:gridAfter w:val="1"/>
          <w:wAfter w:w="31" w:type="dxa"/>
        </w:trPr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Разом:</w:t>
            </w:r>
            <w:r w:rsidRPr="00797E05"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  <w:t>апзом:Разом: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595,6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7E05" w:rsidRPr="00797E05" w:rsidTr="00797E05"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809,6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7E05" w:rsidRPr="00797E05" w:rsidRDefault="00797E05" w:rsidP="00FF2E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E05" w:rsidRPr="00797E05" w:rsidRDefault="00797E05" w:rsidP="00797E0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E05" w:rsidRPr="008768C2" w:rsidRDefault="008768C2" w:rsidP="008768C2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</w:t>
      </w:r>
      <w:r w:rsidRPr="008768C2">
        <w:rPr>
          <w:color w:val="000000"/>
          <w:sz w:val="24"/>
          <w:szCs w:val="24"/>
          <w:lang w:eastAsia="ru-RU"/>
        </w:rPr>
        <w:t>4.1.3.</w:t>
      </w:r>
      <w:r w:rsidR="00797E05" w:rsidRPr="008768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Території виділені для включення до Смарагдової мережі 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2781"/>
        <w:gridCol w:w="2724"/>
        <w:gridCol w:w="2672"/>
      </w:tblGrid>
      <w:tr w:rsidR="00797E05" w:rsidRPr="00797E05" w:rsidTr="00797E05">
        <w:tc>
          <w:tcPr>
            <w:tcW w:w="1913" w:type="dxa"/>
            <w:tcBorders>
              <w:left w:val="nil"/>
              <w:bottom w:val="single" w:sz="4" w:space="0" w:color="auto"/>
            </w:tcBorders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лісництва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Перелік кварталів  </w:t>
            </w:r>
          </w:p>
        </w:tc>
        <w:tc>
          <w:tcPr>
            <w:tcW w:w="2724" w:type="dxa"/>
            <w:tcBorders>
              <w:bottom w:val="single" w:sz="4" w:space="0" w:color="auto"/>
              <w:right w:val="nil"/>
            </w:tcBorders>
            <w:vAlign w:val="center"/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Площа, га</w:t>
            </w:r>
          </w:p>
        </w:tc>
        <w:tc>
          <w:tcPr>
            <w:tcW w:w="2672" w:type="dxa"/>
            <w:tcBorders>
              <w:bottom w:val="single" w:sz="4" w:space="0" w:color="auto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Коротка </w:t>
            </w: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proofErr w:type="spellEnd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-тика території</w:t>
            </w:r>
          </w:p>
        </w:tc>
      </w:tr>
      <w:tr w:rsidR="00797E05" w:rsidRPr="00797E05" w:rsidTr="00797E05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Бистрицьке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40,44,50,51,57-60,64-67,69,71,72,76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Територія Смарагдової мережі</w:t>
            </w:r>
          </w:p>
        </w:tc>
      </w:tr>
      <w:tr w:rsidR="00797E05" w:rsidRPr="00797E05" w:rsidTr="00797E05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Стрийське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35,38-44,46-63,67,68,71,</w:t>
            </w:r>
          </w:p>
          <w:p w:rsidR="00797E05" w:rsidRPr="00797E05" w:rsidRDefault="00797E05" w:rsidP="00797E05">
            <w:pPr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73-80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3343,1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 0000101</w:t>
            </w:r>
          </w:p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Nadsluchanskyi</w:t>
            </w:r>
            <w:proofErr w:type="spellEnd"/>
          </w:p>
        </w:tc>
      </w:tr>
      <w:tr w:rsidR="00797E05" w:rsidRPr="00797E05" w:rsidTr="00797E05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Більчаківське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1-65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6272,2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PlaceName">
                <w:r w:rsidRPr="00797E0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Regional</w:t>
                </w:r>
              </w:smartTag>
              <w:r w:rsidRPr="00797E0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797E0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Natur</w:t>
                </w:r>
              </w:smartTag>
              <w:proofErr w:type="spellEnd"/>
              <w:r w:rsidRPr="00797E0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smartTag w:uri="urn:schemas-microsoft-com:office:smarttags" w:element="PlaceType">
                <w:r w:rsidRPr="00797E0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Park</w:t>
                </w:r>
              </w:smartTag>
            </w:smartTag>
          </w:p>
        </w:tc>
      </w:tr>
      <w:tr w:rsidR="00797E05" w:rsidRPr="00797E05" w:rsidTr="00797E05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Щекичинське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8-12,22-25,43-45,48-51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 11.2016 р.</w:t>
            </w:r>
          </w:p>
        </w:tc>
      </w:tr>
      <w:tr w:rsidR="00797E05" w:rsidRPr="00797E05" w:rsidTr="00797E05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Жовтневе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2,4-20,22-25,40,43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E05" w:rsidRPr="00797E05" w:rsidTr="00797E05"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13771,1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7E05" w:rsidRPr="00797E05" w:rsidTr="00797E05"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E05" w:rsidRPr="00797E05" w:rsidRDefault="00797E05" w:rsidP="0079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E05" w:rsidRPr="00797E05" w:rsidRDefault="00797E05" w:rsidP="00797E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E05" w:rsidRPr="008768C2" w:rsidRDefault="008768C2" w:rsidP="00797E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7E05" w:rsidRPr="00797E0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97E05" w:rsidRPr="00797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E05"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Наявність пралісів, </w:t>
      </w:r>
      <w:proofErr w:type="spellStart"/>
      <w:r w:rsidR="00797E05"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квазіпралісів</w:t>
      </w:r>
      <w:proofErr w:type="spellEnd"/>
      <w:r w:rsidR="00797E05"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природних лісів</w:t>
      </w:r>
    </w:p>
    <w:p w:rsidR="00797E05" w:rsidRPr="008768C2" w:rsidRDefault="00797E05" w:rsidP="00797E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E05" w:rsidRPr="008768C2" w:rsidRDefault="00797E05" w:rsidP="00797E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Праліси, </w:t>
      </w:r>
      <w:proofErr w:type="spellStart"/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квазіпраліси</w:t>
      </w:r>
      <w:proofErr w:type="spellEnd"/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природні ліси в лісгоспі відсутні.</w:t>
      </w:r>
    </w:p>
    <w:p w:rsidR="00797E05" w:rsidRPr="008768C2" w:rsidRDefault="00797E05" w:rsidP="00797E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E05" w:rsidRPr="008768C2" w:rsidRDefault="00797E05" w:rsidP="00797E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7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</w:t>
      </w:r>
      <w:r w:rsidRPr="0087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Відомості про ліси надані в тимчасове довгострокове користування</w:t>
      </w:r>
    </w:p>
    <w:p w:rsidR="00797E05" w:rsidRPr="008768C2" w:rsidRDefault="00797E05" w:rsidP="00797E0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(1-50 років)</w:t>
      </w:r>
    </w:p>
    <w:p w:rsidR="00797E05" w:rsidRPr="008768C2" w:rsidRDefault="00797E05" w:rsidP="00797E0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Ліси в тимчасове довгострокове користування не надавалися.</w:t>
      </w:r>
    </w:p>
    <w:p w:rsidR="00797E05" w:rsidRPr="00797E05" w:rsidRDefault="00797E05" w:rsidP="00797E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319" w:lineRule="exact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8768C2" w:rsidRDefault="008768C2" w:rsidP="008768C2">
      <w:pPr>
        <w:pStyle w:val="a7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2AED" w:rsidRPr="008768C2">
        <w:rPr>
          <w:b/>
          <w:sz w:val="28"/>
          <w:szCs w:val="28"/>
        </w:rPr>
        <w:t>Основні галузі народного господарства в районі розташування філії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8768C2" w:rsidRPr="008768C2" w:rsidRDefault="008768C2" w:rsidP="00876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розташування лісгоспу відноситься до </w:t>
      </w:r>
      <w:proofErr w:type="spellStart"/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сільскогосподарських</w:t>
      </w:r>
      <w:proofErr w:type="spellEnd"/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районів області з добре розвинутим сільським господарством.</w:t>
      </w:r>
    </w:p>
    <w:p w:rsidR="008768C2" w:rsidRPr="008768C2" w:rsidRDefault="008768C2" w:rsidP="00876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Провідною галуззю народного господарства є багатогалузеве сільськогосподарське виробництво з вирощуванням зернових та технічних культур.</w:t>
      </w:r>
    </w:p>
    <w:p w:rsidR="008768C2" w:rsidRPr="008768C2" w:rsidRDefault="008768C2" w:rsidP="00876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Переробкою деревини займаються лісгосп і приватні підприємства.</w:t>
      </w:r>
    </w:p>
    <w:p w:rsidR="008768C2" w:rsidRPr="008768C2" w:rsidRDefault="008768C2" w:rsidP="00876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районі розташування лісгоспу інших лісогосподарських підприємств немає.</w:t>
      </w:r>
    </w:p>
    <w:p w:rsidR="008768C2" w:rsidRPr="008768C2" w:rsidRDefault="008768C2" w:rsidP="00876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Лісистість адміністративних районів, на території яких розташований лісгосп, складає: </w:t>
      </w:r>
      <w:proofErr w:type="spellStart"/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Березнівський</w:t>
      </w:r>
      <w:proofErr w:type="spellEnd"/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30,4 %, Корецький – 24,3 %.</w:t>
      </w:r>
    </w:p>
    <w:p w:rsidR="008768C2" w:rsidRDefault="008768C2" w:rsidP="00876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Ліси на території району розташовані рівномірно, в основному одним масивом, крім </w:t>
      </w:r>
      <w:proofErr w:type="spellStart"/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Щекичинського</w:t>
      </w:r>
      <w:proofErr w:type="spellEnd"/>
      <w:r w:rsidRPr="0087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лісництва.</w:t>
      </w:r>
    </w:p>
    <w:p w:rsidR="008768C2" w:rsidRPr="008768C2" w:rsidRDefault="008768C2" w:rsidP="008768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AED" w:rsidRPr="006D2AED" w:rsidRDefault="006D2AED" w:rsidP="008768C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шляхів транспорту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8768C2" w:rsidRPr="008768C2" w:rsidRDefault="008768C2" w:rsidP="00876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Район розташування лісгоспу характеризується добре розвинутою мережею шляхів транспорту загального користування. Основними транспортними магістралями в зоні діяльності лісгоспу є автомобільна дорога </w:t>
      </w:r>
      <w:proofErr w:type="spellStart"/>
      <w:r w:rsidRPr="008768C2">
        <w:rPr>
          <w:rFonts w:ascii="Times New Roman" w:eastAsia="Times New Roman" w:hAnsi="Times New Roman" w:cs="Times New Roman"/>
          <w:sz w:val="28"/>
          <w:szCs w:val="28"/>
        </w:rPr>
        <w:t>Березне</w:t>
      </w:r>
      <w:proofErr w:type="spellEnd"/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- Соснове – Великі </w:t>
      </w:r>
      <w:proofErr w:type="spellStart"/>
      <w:r w:rsidRPr="008768C2">
        <w:rPr>
          <w:rFonts w:ascii="Times New Roman" w:eastAsia="Times New Roman" w:hAnsi="Times New Roman" w:cs="Times New Roman"/>
          <w:sz w:val="28"/>
          <w:szCs w:val="28"/>
        </w:rPr>
        <w:t>Межирічі</w:t>
      </w:r>
      <w:proofErr w:type="spellEnd"/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, Соснове – </w:t>
      </w:r>
      <w:proofErr w:type="spellStart"/>
      <w:r w:rsidRPr="008768C2">
        <w:rPr>
          <w:rFonts w:ascii="Times New Roman" w:eastAsia="Times New Roman" w:hAnsi="Times New Roman" w:cs="Times New Roman"/>
          <w:sz w:val="28"/>
          <w:szCs w:val="28"/>
        </w:rPr>
        <w:t>Більчаки</w:t>
      </w:r>
      <w:proofErr w:type="spellEnd"/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. Крім того, територію лісгоспу в різних напрямках перетинають покращені і </w:t>
      </w:r>
      <w:proofErr w:type="spellStart"/>
      <w:r w:rsidRPr="008768C2">
        <w:rPr>
          <w:rFonts w:ascii="Times New Roman" w:eastAsia="Times New Roman" w:hAnsi="Times New Roman" w:cs="Times New Roman"/>
          <w:sz w:val="28"/>
          <w:szCs w:val="28"/>
        </w:rPr>
        <w:t>грунтові</w:t>
      </w:r>
      <w:proofErr w:type="spellEnd"/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 дороги місцевого значення. </w:t>
      </w:r>
    </w:p>
    <w:p w:rsidR="008768C2" w:rsidRPr="008768C2" w:rsidRDefault="008768C2" w:rsidP="00876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Протяжність лісових автомобільних та лісогосподарських доріг на території лісгоспу складає </w:t>
      </w:r>
      <w:smartTag w:uri="urn:schemas-microsoft-com:office:smarttags" w:element="metricconverter">
        <w:smartTagPr>
          <w:attr w:name="ProductID" w:val="1238 км"/>
        </w:smartTagPr>
        <w:r w:rsidRPr="008768C2">
          <w:rPr>
            <w:rFonts w:ascii="Times New Roman" w:eastAsia="Times New Roman" w:hAnsi="Times New Roman" w:cs="Times New Roman"/>
            <w:sz w:val="28"/>
            <w:szCs w:val="28"/>
          </w:rPr>
          <w:t>1238 км</w:t>
        </w:r>
      </w:smartTag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. Загальна протяжність шляхів транспорту за нормативами на </w:t>
      </w:r>
      <w:smartTag w:uri="urn:schemas-microsoft-com:office:smarttags" w:element="metricconverter">
        <w:smartTagPr>
          <w:attr w:name="ProductID" w:val="1000 га"/>
        </w:smartTagPr>
        <w:r w:rsidRPr="008768C2">
          <w:rPr>
            <w:rFonts w:ascii="Times New Roman" w:eastAsia="Times New Roman" w:hAnsi="Times New Roman" w:cs="Times New Roman"/>
            <w:sz w:val="28"/>
            <w:szCs w:val="28"/>
          </w:rPr>
          <w:t>1000 га</w:t>
        </w:r>
      </w:smartTag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 площі складає </w:t>
      </w:r>
      <w:smartTag w:uri="urn:schemas-microsoft-com:office:smarttags" w:element="metricconverter">
        <w:smartTagPr>
          <w:attr w:name="ProductID" w:val="38 км"/>
        </w:smartTagPr>
        <w:r w:rsidRPr="008768C2">
          <w:rPr>
            <w:rFonts w:ascii="Times New Roman" w:eastAsia="Times New Roman" w:hAnsi="Times New Roman" w:cs="Times New Roman"/>
            <w:sz w:val="28"/>
            <w:szCs w:val="28"/>
          </w:rPr>
          <w:t>38 км</w:t>
        </w:r>
      </w:smartTag>
      <w:r w:rsidRPr="008768C2">
        <w:rPr>
          <w:rFonts w:ascii="Times New Roman" w:eastAsia="Times New Roman" w:hAnsi="Times New Roman" w:cs="Times New Roman"/>
          <w:sz w:val="28"/>
          <w:szCs w:val="28"/>
        </w:rPr>
        <w:t>, а ступінь забезпеченості по усіх дорогах згідно нормативів – 63,7 % .</w:t>
      </w:r>
    </w:p>
    <w:p w:rsidR="008768C2" w:rsidRPr="008768C2" w:rsidRDefault="008768C2" w:rsidP="00876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Більшість лісових доріг має неналежний технічний стан, на них відсутні паспорти, час експлуатації раніше збудованих чи поліпшених доріг перевищує 30 років і вони потребують капітального ремонту. </w:t>
      </w:r>
    </w:p>
    <w:p w:rsidR="008768C2" w:rsidRPr="008768C2" w:rsidRDefault="008768C2" w:rsidP="00876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За минулий ревізійний період було </w:t>
      </w:r>
      <w:proofErr w:type="spellStart"/>
      <w:r w:rsidRPr="008768C2">
        <w:rPr>
          <w:rFonts w:ascii="Times New Roman" w:eastAsia="Times New Roman" w:hAnsi="Times New Roman" w:cs="Times New Roman"/>
          <w:sz w:val="28"/>
          <w:szCs w:val="28"/>
        </w:rPr>
        <w:t>капітально</w:t>
      </w:r>
      <w:proofErr w:type="spellEnd"/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 відремонтовано </w:t>
      </w:r>
      <w:smartTag w:uri="urn:schemas-microsoft-com:office:smarttags" w:element="metricconverter">
        <w:smartTagPr>
          <w:attr w:name="ProductID" w:val="127,8 км"/>
        </w:smartTagPr>
        <w:r w:rsidRPr="008768C2">
          <w:rPr>
            <w:rFonts w:ascii="Times New Roman" w:eastAsia="Times New Roman" w:hAnsi="Times New Roman" w:cs="Times New Roman"/>
            <w:sz w:val="28"/>
            <w:szCs w:val="28"/>
          </w:rPr>
          <w:t>127,8 км</w:t>
        </w:r>
      </w:smartTag>
      <w:r w:rsidRPr="008768C2">
        <w:rPr>
          <w:rFonts w:ascii="Times New Roman" w:eastAsia="Times New Roman" w:hAnsi="Times New Roman" w:cs="Times New Roman"/>
          <w:sz w:val="28"/>
          <w:szCs w:val="28"/>
        </w:rPr>
        <w:t xml:space="preserve"> лісових доріг, що покращило умови лісоексплуатації в прилеглих до них кварталах, використання в рекреаційно-оздоровчих цілях, для охорони і захисту лісу.</w:t>
      </w:r>
    </w:p>
    <w:p w:rsidR="008768C2" w:rsidRPr="008768C2" w:rsidRDefault="008768C2" w:rsidP="008768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8768C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Рентна плата за спеціальне використання лісових ресурсів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A2C" w:rsidRPr="00B30A2C" w:rsidRDefault="00B30A2C" w:rsidP="00B30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2C">
        <w:rPr>
          <w:rFonts w:ascii="Times New Roman" w:eastAsia="Times New Roman" w:hAnsi="Times New Roman" w:cs="Times New Roman"/>
          <w:sz w:val="28"/>
          <w:szCs w:val="28"/>
        </w:rPr>
        <w:t xml:space="preserve">Порядок і ставки рентної плати (загальнодержавного податку) за заготівлю деревини основних лісових порід регулюються статтею 256 «Рентна плата за спеціальне використання лісових ресурсів» чинного Податкового кодексу України. </w:t>
      </w:r>
    </w:p>
    <w:p w:rsidR="00B30A2C" w:rsidRPr="00B30A2C" w:rsidRDefault="00B30A2C" w:rsidP="00B30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2C">
        <w:rPr>
          <w:rFonts w:ascii="Times New Roman" w:eastAsia="Times New Roman" w:hAnsi="Times New Roman" w:cs="Times New Roman"/>
          <w:sz w:val="28"/>
          <w:szCs w:val="28"/>
        </w:rPr>
        <w:t>Рентна плата за заготівлю другорядних лісових матеріалів, здійснення побічних лісових користувань та використання корисних властивостей лісів встановлюються Верховною Радою АР Крим, обласними, Київською та Севастопольською міськими радами.</w:t>
      </w:r>
    </w:p>
    <w:p w:rsidR="00B30A2C" w:rsidRPr="00B30A2C" w:rsidRDefault="00B30A2C" w:rsidP="00B30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2C">
        <w:rPr>
          <w:rFonts w:ascii="Times New Roman" w:eastAsia="Times New Roman" w:hAnsi="Times New Roman" w:cs="Times New Roman"/>
          <w:sz w:val="28"/>
          <w:szCs w:val="28"/>
        </w:rPr>
        <w:t xml:space="preserve">Ліси лісгоспу віднесені до І поясу рентної плати за заготівлю деревини основних лісових порід. </w:t>
      </w:r>
    </w:p>
    <w:p w:rsidR="00B30A2C" w:rsidRPr="00B30A2C" w:rsidRDefault="00B30A2C" w:rsidP="00B30A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A2C">
        <w:rPr>
          <w:rFonts w:ascii="Times New Roman" w:eastAsia="Times New Roman" w:hAnsi="Times New Roman" w:cs="Times New Roman"/>
          <w:sz w:val="28"/>
          <w:szCs w:val="28"/>
        </w:rPr>
        <w:t xml:space="preserve">Заготовлена деревина вивозиться як безпосередньо споживачами, так і на нижній склад, розташований в </w:t>
      </w:r>
      <w:proofErr w:type="spellStart"/>
      <w:r w:rsidRPr="00B30A2C">
        <w:rPr>
          <w:rFonts w:ascii="Times New Roman" w:eastAsia="Times New Roman" w:hAnsi="Times New Roman" w:cs="Times New Roman"/>
          <w:sz w:val="28"/>
          <w:szCs w:val="28"/>
        </w:rPr>
        <w:t>смт.Соснове</w:t>
      </w:r>
      <w:proofErr w:type="spellEnd"/>
      <w:r w:rsidRPr="00B30A2C">
        <w:rPr>
          <w:rFonts w:ascii="Times New Roman" w:eastAsia="Times New Roman" w:hAnsi="Times New Roman" w:cs="Times New Roman"/>
          <w:sz w:val="28"/>
          <w:szCs w:val="28"/>
        </w:rPr>
        <w:t xml:space="preserve">, а також відправляється із залізничної станції </w:t>
      </w:r>
      <w:proofErr w:type="spellStart"/>
      <w:r w:rsidRPr="00B30A2C">
        <w:rPr>
          <w:rFonts w:ascii="Times New Roman" w:eastAsia="Times New Roman" w:hAnsi="Times New Roman" w:cs="Times New Roman"/>
          <w:sz w:val="28"/>
          <w:szCs w:val="28"/>
        </w:rPr>
        <w:t>Костопіль</w:t>
      </w:r>
      <w:proofErr w:type="spellEnd"/>
      <w:r w:rsidRPr="00B30A2C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6D2AED" w:rsidRPr="006D2AED" w:rsidRDefault="006D2AED" w:rsidP="008768C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  <w:r w:rsidRPr="006D2AED">
        <w:rPr>
          <w:rFonts w:ascii="Times New Roman" w:eastAsia="Times New Roman" w:hAnsi="Times New Roman" w:cs="Times New Roman"/>
          <w:b/>
          <w:sz w:val="28"/>
        </w:rPr>
        <w:t>Критерії</w:t>
      </w:r>
      <w:r w:rsidRPr="006D2AED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sz w:val="28"/>
        </w:rPr>
        <w:t>моніторингу</w:t>
      </w:r>
      <w:r w:rsidRPr="006D2A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sz w:val="28"/>
        </w:rPr>
        <w:t>лісогосподарської</w:t>
      </w:r>
      <w:r w:rsidRPr="006D2AED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sz w:val="28"/>
        </w:rPr>
        <w:t>діяльності</w:t>
      </w:r>
      <w:r w:rsidRPr="006D2AED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sz w:val="28"/>
        </w:rPr>
        <w:t>філії</w:t>
      </w:r>
    </w:p>
    <w:p w:rsidR="006D2AED" w:rsidRPr="006D2AED" w:rsidRDefault="006D2AED" w:rsidP="006D2AED">
      <w:pPr>
        <w:widowControl w:val="0"/>
        <w:autoSpaceDE w:val="0"/>
        <w:autoSpaceDN w:val="0"/>
        <w:spacing w:before="3"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Згідно вимог критеріїв </w:t>
      </w:r>
      <w:r w:rsidRPr="006D2AED">
        <w:rPr>
          <w:rFonts w:ascii="Times New Roman" w:eastAsia="Times New Roman" w:hAnsi="Times New Roman" w:cs="Times New Roman"/>
          <w:b/>
          <w:sz w:val="28"/>
          <w:szCs w:val="28"/>
        </w:rPr>
        <w:t xml:space="preserve">8.2, 8.4, 8.5, 9.4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FSC національного стандарту системи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ведення</w:t>
      </w:r>
      <w:r w:rsidRPr="006D2AE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лісового</w:t>
      </w:r>
      <w:r w:rsidRPr="006D2AE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Pr="006D2AE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2AED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AED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r w:rsidRPr="006D2AE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2AED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процедурою моніторингу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ab/>
        <w:t xml:space="preserve"> філії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proofErr w:type="spellStart"/>
      <w:r w:rsidR="00B30A2C">
        <w:rPr>
          <w:rFonts w:ascii="Times New Roman" w:eastAsia="Times New Roman" w:hAnsi="Times New Roman" w:cs="Times New Roman"/>
          <w:sz w:val="28"/>
          <w:szCs w:val="28"/>
        </w:rPr>
        <w:t>Соснівське</w:t>
      </w:r>
      <w:proofErr w:type="spellEnd"/>
      <w:r w:rsidR="00B30A2C">
        <w:rPr>
          <w:rFonts w:ascii="Times New Roman" w:eastAsia="Times New Roman" w:hAnsi="Times New Roman" w:cs="Times New Roman"/>
          <w:sz w:val="28"/>
          <w:szCs w:val="28"/>
        </w:rPr>
        <w:t xml:space="preserve"> лісове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господарство»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ab/>
        <w:t>проведено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ab/>
      </w:r>
      <w:r w:rsidRPr="006D2AED">
        <w:rPr>
          <w:rFonts w:ascii="Times New Roman" w:eastAsia="Times New Roman" w:hAnsi="Times New Roman" w:cs="Times New Roman"/>
          <w:spacing w:val="-1"/>
          <w:sz w:val="28"/>
          <w:szCs w:val="28"/>
        </w:rPr>
        <w:t>моніторинг</w:t>
      </w:r>
      <w:r w:rsidRPr="006D2A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лісогосподарської</w:t>
      </w:r>
      <w:r w:rsidRPr="006D2A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6D2A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r w:rsidRPr="006D2A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показниках: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21" w:lineRule="exact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Рубки</w:t>
      </w:r>
      <w:r w:rsidRPr="006D2A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формування</w:t>
      </w:r>
      <w:r w:rsidRPr="006D2A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оздоровлення</w:t>
      </w:r>
      <w:r w:rsidRPr="006D2A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лісів.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before="5"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Рубки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головного</w:t>
      </w:r>
      <w:r w:rsidRPr="006D2A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користування.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Динаміка</w:t>
      </w:r>
      <w:r w:rsidRPr="006D2A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середньої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зміни</w:t>
      </w:r>
      <w:r w:rsidRPr="006D2A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запасу</w:t>
      </w:r>
      <w:r w:rsidRPr="006D2A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інших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таксаційних</w:t>
      </w:r>
      <w:r w:rsidRPr="006D2A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показників.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D2AED">
        <w:rPr>
          <w:rFonts w:ascii="Times New Roman" w:eastAsia="Times New Roman" w:hAnsi="Times New Roman" w:cs="Times New Roman"/>
          <w:sz w:val="28"/>
        </w:rPr>
        <w:t>Лісовідновлювальні</w:t>
      </w:r>
      <w:proofErr w:type="spellEnd"/>
      <w:r w:rsidRPr="006D2AED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заходи,</w:t>
      </w:r>
      <w:r w:rsidRPr="006D2A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застосування</w:t>
      </w:r>
      <w:r w:rsidRPr="006D2A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Pr="006D2AED">
        <w:rPr>
          <w:rFonts w:ascii="Times New Roman" w:eastAsia="Times New Roman" w:hAnsi="Times New Roman" w:cs="Times New Roman"/>
          <w:sz w:val="28"/>
        </w:rPr>
        <w:t>інродуцентів</w:t>
      </w:r>
      <w:proofErr w:type="spellEnd"/>
      <w:r w:rsidRPr="006D2AED">
        <w:rPr>
          <w:rFonts w:ascii="Times New Roman" w:eastAsia="Times New Roman" w:hAnsi="Times New Roman" w:cs="Times New Roman"/>
          <w:sz w:val="28"/>
        </w:rPr>
        <w:t>.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Охорона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</w:t>
      </w:r>
      <w:r w:rsidRPr="006D2AE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захист</w:t>
      </w:r>
      <w:r w:rsidRPr="006D2A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лісу.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6D2AED">
        <w:rPr>
          <w:rFonts w:ascii="Times New Roman" w:eastAsia="Times New Roman" w:hAnsi="Times New Roman" w:cs="Times New Roman"/>
          <w:sz w:val="28"/>
        </w:rPr>
        <w:t>Біотехнічні</w:t>
      </w:r>
      <w:proofErr w:type="spellEnd"/>
      <w:r w:rsidRPr="006D2AED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заходи.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Динаміка</w:t>
      </w:r>
      <w:r w:rsidRPr="006D2A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популяцій</w:t>
      </w:r>
      <w:r w:rsidRPr="006D2A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видів</w:t>
      </w:r>
      <w:r w:rsidRPr="006D2A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рослин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</w:t>
      </w:r>
      <w:r w:rsidRPr="006D2AE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тварин.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Площі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лісів</w:t>
      </w:r>
      <w:r w:rsidRPr="006D2A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високої</w:t>
      </w:r>
      <w:r w:rsidRPr="006D2AED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природо-охоронної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цінності,</w:t>
      </w:r>
      <w:r w:rsidRPr="006D2A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що</w:t>
      </w:r>
      <w:r w:rsidRPr="006D2AED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охороняються.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  <w:tab w:val="left" w:pos="1560"/>
          <w:tab w:val="left" w:pos="1561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Інформація по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соціальних наслідках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господарської діяльності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 впливу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на</w:t>
      </w:r>
      <w:r w:rsidRPr="006D2AED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довкілля.</w:t>
      </w:r>
    </w:p>
    <w:p w:rsidR="006D2AED" w:rsidRPr="006D2AED" w:rsidRDefault="006D2AED" w:rsidP="006D2AE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321" w:lineRule="exact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Аналіз</w:t>
      </w:r>
      <w:r w:rsidRPr="006D2AED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виконання</w:t>
      </w:r>
      <w:r w:rsidRPr="006D2A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основних</w:t>
      </w:r>
      <w:r w:rsidRPr="006D2AED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показників</w:t>
      </w:r>
      <w:r w:rsidRPr="006D2AED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діяльності.</w:t>
      </w:r>
    </w:p>
    <w:p w:rsidR="006D2AED" w:rsidRDefault="006D2AED" w:rsidP="006D2AED">
      <w:pPr>
        <w:widowControl w:val="0"/>
        <w:tabs>
          <w:tab w:val="left" w:pos="1134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038E9" w:rsidRDefault="004038E9" w:rsidP="006D2AED">
      <w:pPr>
        <w:widowControl w:val="0"/>
        <w:tabs>
          <w:tab w:val="left" w:pos="1134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038E9" w:rsidRDefault="004038E9" w:rsidP="006D2AED">
      <w:pPr>
        <w:widowControl w:val="0"/>
        <w:tabs>
          <w:tab w:val="left" w:pos="1134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4038E9" w:rsidRDefault="004038E9" w:rsidP="006D2AED">
      <w:pPr>
        <w:widowControl w:val="0"/>
        <w:tabs>
          <w:tab w:val="left" w:pos="1134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952A86" w:rsidRDefault="00952A86" w:rsidP="006D2AED">
      <w:pPr>
        <w:widowControl w:val="0"/>
        <w:tabs>
          <w:tab w:val="left" w:pos="1134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952A86" w:rsidRDefault="00952A86" w:rsidP="006D2AED">
      <w:pPr>
        <w:widowControl w:val="0"/>
        <w:tabs>
          <w:tab w:val="left" w:pos="1134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6D2AED" w:rsidRPr="006D2AED" w:rsidRDefault="006D2AED" w:rsidP="006D2AED">
      <w:pPr>
        <w:widowControl w:val="0"/>
        <w:tabs>
          <w:tab w:val="left" w:pos="1134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6D2AED" w:rsidRPr="006D2AED" w:rsidRDefault="006D2AED" w:rsidP="008768C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Результати</w:t>
      </w:r>
      <w:r w:rsidRPr="006D2AE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моніторингу</w:t>
      </w:r>
      <w:r w:rsidRPr="006D2A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господарської</w:t>
      </w:r>
      <w:r w:rsidRPr="006D2AE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  <w:r w:rsidRPr="006D2AE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підприємства</w:t>
      </w:r>
    </w:p>
    <w:p w:rsidR="006D2AED" w:rsidRPr="006D2AED" w:rsidRDefault="006D2AED" w:rsidP="006D2AED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1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D2AED">
        <w:rPr>
          <w:rFonts w:ascii="Times New Roman" w:eastAsia="Times New Roman" w:hAnsi="Times New Roman" w:cs="Times New Roman"/>
          <w:b/>
          <w:sz w:val="28"/>
        </w:rPr>
        <w:t>Рубки</w:t>
      </w:r>
      <w:r w:rsidRPr="006D2AE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sz w:val="28"/>
        </w:rPr>
        <w:t>формування</w:t>
      </w:r>
      <w:r w:rsidRPr="006D2AED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sz w:val="28"/>
        </w:rPr>
        <w:t>та</w:t>
      </w:r>
      <w:r w:rsidRPr="006D2AED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sz w:val="28"/>
        </w:rPr>
        <w:t>оздоровлення</w:t>
      </w:r>
      <w:r w:rsidRPr="006D2AED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sz w:val="28"/>
        </w:rPr>
        <w:t>лісів</w:t>
      </w:r>
    </w:p>
    <w:p w:rsidR="006D2AED" w:rsidRPr="006D2AED" w:rsidRDefault="006D2AED" w:rsidP="006D2AED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4038E9" w:rsidRPr="004038E9" w:rsidRDefault="004038E9" w:rsidP="004038E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E9">
        <w:rPr>
          <w:rFonts w:ascii="Times New Roman" w:eastAsia="Calibri" w:hAnsi="Times New Roman" w:cs="Times New Roman"/>
          <w:sz w:val="28"/>
          <w:szCs w:val="28"/>
        </w:rPr>
        <w:t xml:space="preserve">За 12 місяців 2022 року проведено рубок формування та оздоровлення лісів та інших заходів, які </w:t>
      </w:r>
      <w:proofErr w:type="spellStart"/>
      <w:r w:rsidRPr="004038E9">
        <w:rPr>
          <w:rFonts w:ascii="Times New Roman" w:eastAsia="Calibri" w:hAnsi="Times New Roman" w:cs="Times New Roman"/>
          <w:sz w:val="28"/>
          <w:szCs w:val="28"/>
        </w:rPr>
        <w:t>пов</w:t>
      </w:r>
      <w:proofErr w:type="spellEnd"/>
      <w:r w:rsidRPr="004038E9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 w:rsidRPr="004038E9">
        <w:rPr>
          <w:rFonts w:ascii="Times New Roman" w:eastAsia="Calibri" w:hAnsi="Times New Roman" w:cs="Times New Roman"/>
          <w:sz w:val="28"/>
          <w:szCs w:val="28"/>
        </w:rPr>
        <w:t>язані</w:t>
      </w:r>
      <w:proofErr w:type="spellEnd"/>
      <w:r w:rsidRPr="004038E9">
        <w:rPr>
          <w:rFonts w:ascii="Times New Roman" w:eastAsia="Calibri" w:hAnsi="Times New Roman" w:cs="Times New Roman"/>
          <w:sz w:val="28"/>
          <w:szCs w:val="28"/>
        </w:rPr>
        <w:t xml:space="preserve"> з веденням лісового господарства на площі 3105 га та було заготовлено 128 тис.м</w:t>
      </w:r>
      <w:r w:rsidRPr="004038E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038E9">
        <w:rPr>
          <w:rFonts w:ascii="Times New Roman" w:eastAsia="Calibri" w:hAnsi="Times New Roman" w:cs="Times New Roman"/>
          <w:sz w:val="28"/>
          <w:szCs w:val="28"/>
        </w:rPr>
        <w:t xml:space="preserve"> деревини, в тому числі ліквідної – 111,5 тис.м</w:t>
      </w:r>
      <w:r w:rsidRPr="004038E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038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38E9" w:rsidRPr="004038E9" w:rsidRDefault="004038E9" w:rsidP="004038E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8E9">
        <w:rPr>
          <w:rFonts w:ascii="Times New Roman" w:eastAsia="Calibri" w:hAnsi="Times New Roman" w:cs="Times New Roman"/>
          <w:sz w:val="28"/>
          <w:szCs w:val="28"/>
        </w:rPr>
        <w:t>Так рубки догляду проведені на площі 1799 га( при плановому показнику 1730 або 104%) на яких було заготовлено 38569 м</w:t>
      </w:r>
      <w:r w:rsidRPr="004038E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038E9">
        <w:rPr>
          <w:rFonts w:ascii="Times New Roman" w:eastAsia="Calibri" w:hAnsi="Times New Roman" w:cs="Times New Roman"/>
          <w:sz w:val="28"/>
          <w:szCs w:val="28"/>
        </w:rPr>
        <w:t xml:space="preserve"> деревини, в тому числі ліквідної – 33041 м</w:t>
      </w:r>
      <w:r w:rsidRPr="004038E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038E9">
        <w:rPr>
          <w:rFonts w:ascii="Times New Roman" w:eastAsia="Calibri" w:hAnsi="Times New Roman" w:cs="Times New Roman"/>
          <w:sz w:val="28"/>
          <w:szCs w:val="28"/>
        </w:rPr>
        <w:t>; рубки оздоровлення лісів (санітарні вибіркові рубки) проведені на площі 1064 га, де було заготовлено 26,3 тис.м</w:t>
      </w:r>
      <w:r w:rsidRPr="004038E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038E9">
        <w:rPr>
          <w:rFonts w:ascii="Times New Roman" w:eastAsia="Calibri" w:hAnsi="Times New Roman" w:cs="Times New Roman"/>
          <w:sz w:val="28"/>
          <w:szCs w:val="28"/>
        </w:rPr>
        <w:t xml:space="preserve"> деревини, в тому числі ліквідної – 22,4 тис.м</w:t>
      </w:r>
      <w:r w:rsidRPr="004038E9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4038E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892" w:type="dxa"/>
        <w:tblInd w:w="-895" w:type="dxa"/>
        <w:tblLook w:val="04A0" w:firstRow="1" w:lastRow="0" w:firstColumn="1" w:lastColumn="0" w:noHBand="0" w:noVBand="1"/>
      </w:tblPr>
      <w:tblGrid>
        <w:gridCol w:w="1137"/>
        <w:gridCol w:w="996"/>
        <w:gridCol w:w="2450"/>
        <w:gridCol w:w="820"/>
        <w:gridCol w:w="820"/>
        <w:gridCol w:w="745"/>
        <w:gridCol w:w="950"/>
        <w:gridCol w:w="1151"/>
        <w:gridCol w:w="999"/>
        <w:gridCol w:w="824"/>
      </w:tblGrid>
      <w:tr w:rsidR="004038E9" w:rsidRPr="004038E9" w:rsidTr="004038E9">
        <w:trPr>
          <w:trHeight w:val="30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Площа 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Обсяг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 числі</w:t>
            </w:r>
          </w:p>
        </w:tc>
      </w:tr>
      <w:tr w:rsidR="004038E9" w:rsidRPr="004038E9" w:rsidTr="004038E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План, га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рубок ,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План, </w:t>
            </w:r>
            <w:proofErr w:type="spellStart"/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куб.м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заготівленої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ліквідної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неї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Системи та види рубок і заходів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рядка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деревини ,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ділової</w:t>
            </w:r>
          </w:p>
        </w:tc>
      </w:tr>
      <w:tr w:rsidR="004038E9" w:rsidRPr="004038E9" w:rsidTr="004038E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куб.м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Усього(</w:t>
            </w:r>
            <w:r w:rsidRPr="004038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сума  рядків 1100,1200,1300</w:t>
            </w: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3101,5</w:t>
            </w: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3305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154010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172908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156461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58889</w:t>
            </w:r>
          </w:p>
        </w:tc>
      </w:tr>
      <w:tr w:rsidR="004038E9" w:rsidRPr="004038E9" w:rsidTr="004038E9">
        <w:trPr>
          <w:trHeight w:val="30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рубки головного користування - всього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53940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44936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44936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5918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поступові, вибіркові і комбіновані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них кінцевий прийом поступових  рубок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рубки формування і оздоровлення лісів та інші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2854,5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3105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100070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127972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111525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52971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заходи, </w:t>
            </w:r>
            <w:proofErr w:type="spellStart"/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пов"язані</w:t>
            </w:r>
            <w:proofErr w:type="spellEnd"/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 веденням лісового господарства-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</w:t>
            </w:r>
            <w:r w:rsidRPr="004038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 (сума рядків 1210,1220)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рубки догляду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1730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48590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38569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33041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18057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(сума рядків1211,1212,1213,1214)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них 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освітлення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прочищення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проріджування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6230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6961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6788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1135</w:t>
            </w:r>
          </w:p>
        </w:tc>
      </w:tr>
      <w:tr w:rsidR="004038E9" w:rsidRPr="004038E9" w:rsidTr="004038E9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952A86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</w:t>
            </w:r>
            <w:r w:rsidR="004038E9"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рохідні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41070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30148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26199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16922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види рубок формування і оздоровлення лісів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(сума рядків 1221,1222,1223,1224,1225,1226,1227)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1124,5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51480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89403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78484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34914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вибіркові санітарні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15000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26309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22438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15400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суцільні санітарні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50711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44798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17494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лісовідновні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7100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12383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11248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переформування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реконструктивні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ландшафтні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заходи, </w:t>
            </w:r>
            <w:proofErr w:type="spellStart"/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пов"язані</w:t>
            </w:r>
            <w:proofErr w:type="spellEnd"/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 веденням  лісового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1227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93,5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господарства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458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інші заходи, не </w:t>
            </w:r>
            <w:proofErr w:type="spellStart"/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пов"язані</w:t>
            </w:r>
            <w:proofErr w:type="spellEnd"/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з веденням  лісового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1300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4038E9" w:rsidRPr="004038E9" w:rsidTr="004038E9">
        <w:trPr>
          <w:trHeight w:val="300"/>
        </w:trPr>
        <w:tc>
          <w:tcPr>
            <w:tcW w:w="2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господарства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8E9" w:rsidRPr="004038E9" w:rsidRDefault="004038E9" w:rsidP="0040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038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6D2AED" w:rsidRPr="006D2AED" w:rsidRDefault="006D2AED" w:rsidP="006D2AED">
      <w:pPr>
        <w:widowControl w:val="0"/>
        <w:autoSpaceDE w:val="0"/>
        <w:autoSpaceDN w:val="0"/>
        <w:spacing w:before="87" w:after="0" w:line="319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Рубки</w:t>
      </w:r>
      <w:r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головного</w:t>
      </w:r>
      <w:r w:rsidRPr="006D2A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користування</w:t>
      </w:r>
    </w:p>
    <w:p w:rsidR="006D2AED" w:rsidRPr="006D2AED" w:rsidRDefault="006D2AED" w:rsidP="006D2AED">
      <w:pPr>
        <w:widowControl w:val="0"/>
        <w:autoSpaceDE w:val="0"/>
        <w:autoSpaceDN w:val="0"/>
        <w:spacing w:before="87" w:after="0" w:line="319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AED" w:rsidRPr="00607072" w:rsidRDefault="006D2AED" w:rsidP="006D2AED">
      <w:pPr>
        <w:widowControl w:val="0"/>
        <w:autoSpaceDE w:val="0"/>
        <w:autoSpaceDN w:val="0"/>
        <w:spacing w:before="3" w:after="0" w:line="240" w:lineRule="auto"/>
        <w:ind w:left="580"/>
        <w:jc w:val="both"/>
        <w:rPr>
          <w:rFonts w:ascii="Times New Roman" w:eastAsia="Times New Roman" w:hAnsi="Times New Roman" w:cs="Times New Roman"/>
          <w:b/>
          <w:spacing w:val="12"/>
          <w:sz w:val="24"/>
        </w:rPr>
      </w:pPr>
      <w:r w:rsidRPr="00607072">
        <w:rPr>
          <w:rFonts w:ascii="Times New Roman" w:eastAsia="Times New Roman" w:hAnsi="Times New Roman" w:cs="Times New Roman"/>
          <w:b/>
          <w:spacing w:val="16"/>
          <w:sz w:val="24"/>
        </w:rPr>
        <w:t>Заготівля</w:t>
      </w:r>
      <w:r w:rsidRPr="00607072">
        <w:rPr>
          <w:rFonts w:ascii="Times New Roman" w:eastAsia="Times New Roman" w:hAnsi="Times New Roman" w:cs="Times New Roman"/>
          <w:b/>
          <w:spacing w:val="44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pacing w:val="16"/>
          <w:sz w:val="24"/>
        </w:rPr>
        <w:t>ліквідної</w:t>
      </w:r>
      <w:r w:rsidRPr="00607072">
        <w:rPr>
          <w:rFonts w:ascii="Times New Roman" w:eastAsia="Times New Roman" w:hAnsi="Times New Roman" w:cs="Times New Roman"/>
          <w:b/>
          <w:spacing w:val="45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pacing w:val="16"/>
          <w:sz w:val="24"/>
        </w:rPr>
        <w:t>деревини</w:t>
      </w:r>
      <w:r w:rsidRPr="00607072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pacing w:val="12"/>
          <w:sz w:val="24"/>
        </w:rPr>
        <w:t>від</w:t>
      </w:r>
      <w:r w:rsidRPr="00607072">
        <w:rPr>
          <w:rFonts w:ascii="Times New Roman" w:eastAsia="Times New Roman" w:hAnsi="Times New Roman" w:cs="Times New Roman"/>
          <w:b/>
          <w:spacing w:val="43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pacing w:val="15"/>
          <w:sz w:val="24"/>
        </w:rPr>
        <w:t>рубок</w:t>
      </w:r>
      <w:r w:rsidRPr="00607072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pacing w:val="16"/>
          <w:sz w:val="24"/>
        </w:rPr>
        <w:t>головного</w:t>
      </w:r>
      <w:r w:rsidRPr="00607072">
        <w:rPr>
          <w:rFonts w:ascii="Times New Roman" w:eastAsia="Times New Roman" w:hAnsi="Times New Roman" w:cs="Times New Roman"/>
          <w:b/>
          <w:spacing w:val="45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pacing w:val="17"/>
          <w:sz w:val="24"/>
        </w:rPr>
        <w:t>користування,</w:t>
      </w:r>
      <w:r w:rsidRPr="00607072">
        <w:rPr>
          <w:rFonts w:ascii="Times New Roman" w:eastAsia="Times New Roman" w:hAnsi="Times New Roman" w:cs="Times New Roman"/>
          <w:b/>
          <w:spacing w:val="47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z w:val="24"/>
        </w:rPr>
        <w:t>за</w:t>
      </w:r>
      <w:r w:rsidRPr="00607072">
        <w:rPr>
          <w:rFonts w:ascii="Times New Roman" w:eastAsia="Times New Roman" w:hAnsi="Times New Roman" w:cs="Times New Roman"/>
          <w:b/>
          <w:spacing w:val="45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pacing w:val="12"/>
          <w:sz w:val="24"/>
        </w:rPr>
        <w:t>202</w:t>
      </w:r>
      <w:r w:rsidRPr="00607072">
        <w:rPr>
          <w:rFonts w:ascii="Times New Roman" w:eastAsia="Times New Roman" w:hAnsi="Times New Roman" w:cs="Times New Roman"/>
          <w:b/>
          <w:spacing w:val="-20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z w:val="24"/>
        </w:rPr>
        <w:t>2</w:t>
      </w:r>
      <w:r w:rsidRPr="00607072">
        <w:rPr>
          <w:rFonts w:ascii="Times New Roman" w:eastAsia="Times New Roman" w:hAnsi="Times New Roman" w:cs="Times New Roman"/>
          <w:b/>
          <w:spacing w:val="45"/>
          <w:sz w:val="24"/>
        </w:rPr>
        <w:t xml:space="preserve"> </w:t>
      </w:r>
      <w:r w:rsidRPr="00607072">
        <w:rPr>
          <w:rFonts w:ascii="Times New Roman" w:eastAsia="Times New Roman" w:hAnsi="Times New Roman" w:cs="Times New Roman"/>
          <w:b/>
          <w:spacing w:val="12"/>
          <w:sz w:val="24"/>
        </w:rPr>
        <w:t>рік</w:t>
      </w:r>
    </w:p>
    <w:p w:rsidR="00607072" w:rsidRPr="00607072" w:rsidRDefault="00607072" w:rsidP="006070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07072">
        <w:rPr>
          <w:rFonts w:ascii="Times New Roman" w:eastAsia="Calibri" w:hAnsi="Times New Roman" w:cs="Times New Roman"/>
          <w:sz w:val="24"/>
          <w:szCs w:val="24"/>
        </w:rPr>
        <w:t>Розрахункова лісосіка головного користування, яка затверджена наказом Міністерства захисту Довкілля та природних ресурсів України № 705 від 28.10.2021 року, складає 59.49 тис.м</w:t>
      </w:r>
      <w:r w:rsidRPr="00607072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607072">
        <w:rPr>
          <w:rFonts w:ascii="Times New Roman" w:eastAsia="Calibri" w:hAnsi="Times New Roman" w:cs="Times New Roman"/>
          <w:sz w:val="24"/>
          <w:szCs w:val="24"/>
        </w:rPr>
        <w:t xml:space="preserve">, за 2022 рік була використана на 99,9%  </w:t>
      </w:r>
    </w:p>
    <w:tbl>
      <w:tblPr>
        <w:tblW w:w="9920" w:type="dxa"/>
        <w:tblInd w:w="90" w:type="dxa"/>
        <w:tblLook w:val="04A0" w:firstRow="1" w:lastRow="0" w:firstColumn="1" w:lastColumn="0" w:noHBand="0" w:noVBand="1"/>
      </w:tblPr>
      <w:tblGrid>
        <w:gridCol w:w="1155"/>
        <w:gridCol w:w="456"/>
        <w:gridCol w:w="707"/>
        <w:gridCol w:w="767"/>
        <w:gridCol w:w="594"/>
        <w:gridCol w:w="579"/>
        <w:gridCol w:w="395"/>
        <w:gridCol w:w="845"/>
        <w:gridCol w:w="712"/>
        <w:gridCol w:w="472"/>
        <w:gridCol w:w="472"/>
        <w:gridCol w:w="472"/>
        <w:gridCol w:w="845"/>
        <w:gridCol w:w="516"/>
        <w:gridCol w:w="395"/>
        <w:gridCol w:w="708"/>
      </w:tblGrid>
      <w:tr w:rsidR="00607072" w:rsidRPr="00607072" w:rsidTr="00607072">
        <w:trPr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Найменування  показників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Код 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73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 У тому  числі за  господарствами</w:t>
            </w:r>
          </w:p>
        </w:tc>
      </w:tr>
      <w:tr w:rsidR="00607072" w:rsidRPr="00607072" w:rsidTr="00607072">
        <w:trPr>
          <w:trHeight w:val="43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хвойне-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у </w:t>
            </w:r>
            <w:proofErr w:type="spellStart"/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т.ч</w:t>
            </w:r>
            <w:proofErr w:type="spellEnd"/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. за господарськими  секціями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твердо-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у </w:t>
            </w:r>
            <w:proofErr w:type="spellStart"/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т.ч</w:t>
            </w:r>
            <w:proofErr w:type="spellEnd"/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. за господарськими  секціями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proofErr w:type="spellStart"/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м"яко</w:t>
            </w:r>
            <w:proofErr w:type="spellEnd"/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-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у </w:t>
            </w:r>
            <w:proofErr w:type="spellStart"/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т.ч</w:t>
            </w:r>
            <w:proofErr w:type="spellEnd"/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. за господарськими  секціями</w:t>
            </w:r>
          </w:p>
        </w:tc>
      </w:tr>
      <w:tr w:rsidR="00607072" w:rsidRPr="00607072" w:rsidTr="00607072">
        <w:trPr>
          <w:trHeight w:val="30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Усього,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усього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соснова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ялинова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ялицева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листяне-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дубова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букова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ясенева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грабова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листяне-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березова</w:t>
            </w: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осикова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чорно-</w:t>
            </w:r>
          </w:p>
        </w:tc>
      </w:tr>
      <w:tr w:rsidR="00607072" w:rsidRPr="00607072" w:rsidTr="00607072">
        <w:trPr>
          <w:trHeight w:val="30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усього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усього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вільхо-</w:t>
            </w:r>
          </w:p>
        </w:tc>
      </w:tr>
      <w:tr w:rsidR="00607072" w:rsidRPr="00607072" w:rsidTr="00607072">
        <w:trPr>
          <w:trHeight w:val="30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ва</w:t>
            </w:r>
          </w:p>
        </w:tc>
      </w:tr>
      <w:tr w:rsidR="00607072" w:rsidRPr="00607072" w:rsidTr="00607072">
        <w:trPr>
          <w:trHeight w:val="3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А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Б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14</w:t>
            </w:r>
          </w:p>
        </w:tc>
      </w:tr>
      <w:tr w:rsidR="00607072" w:rsidRPr="00607072" w:rsidTr="00607072">
        <w:trPr>
          <w:trHeight w:val="76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Встановлена розрахункова лісосіка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3000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59490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51210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50900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310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1560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1560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6720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2920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3800</w:t>
            </w:r>
          </w:p>
        </w:tc>
      </w:tr>
      <w:tr w:rsidR="00607072" w:rsidRPr="00607072" w:rsidTr="00607072">
        <w:trPr>
          <w:trHeight w:val="82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Використання розрахункової лісосіки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4000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44779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36544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36368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266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1515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1515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6720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2914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3806</w:t>
            </w:r>
          </w:p>
        </w:tc>
      </w:tr>
      <w:tr w:rsidR="00607072" w:rsidRPr="00607072" w:rsidTr="00607072">
        <w:trPr>
          <w:trHeight w:val="90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Фактичні обсяги заготовленої  деревини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2"/>
                <w:szCs w:val="12"/>
                <w:lang w:eastAsia="uk-UA"/>
              </w:rPr>
              <w:t>5000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44936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36669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36403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266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1518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1518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6749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2929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72" w:rsidRPr="00607072" w:rsidRDefault="00607072" w:rsidP="0060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607072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3820</w:t>
            </w:r>
          </w:p>
        </w:tc>
      </w:tr>
    </w:tbl>
    <w:p w:rsidR="00607072" w:rsidRPr="00607072" w:rsidRDefault="00607072" w:rsidP="0060707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AED" w:rsidRPr="006D2AED" w:rsidRDefault="00607072" w:rsidP="00607072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28"/>
        </w:rPr>
      </w:pPr>
      <w:r w:rsidRPr="00607072">
        <w:rPr>
          <w:rFonts w:ascii="Times New Roman" w:eastAsia="Calibri" w:hAnsi="Times New Roman" w:cs="Times New Roman"/>
          <w:sz w:val="24"/>
          <w:szCs w:val="24"/>
        </w:rPr>
        <w:t>Заготівля деревини та її вивезення проводиться з лісорубними квитками, які видаються Південно-Західним міжрегіональним управлінням лісового та мисливського господарства в межах розрахункової лісосіки.</w:t>
      </w:r>
      <w:r w:rsidRPr="006D2AED">
        <w:rPr>
          <w:rFonts w:ascii="Times New Roman" w:eastAsia="Times New Roman" w:hAnsi="Times New Roman" w:cs="Times New Roman"/>
          <w:sz w:val="31"/>
          <w:szCs w:val="28"/>
        </w:rPr>
        <w:t xml:space="preserve"> </w:t>
      </w:r>
    </w:p>
    <w:p w:rsidR="006D2AED" w:rsidRPr="006D2AED" w:rsidRDefault="006D2AED" w:rsidP="006D2AE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29705713"/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Лісовідтворення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6D2AED" w:rsidRPr="00871BD4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71BD4">
        <w:rPr>
          <w:rFonts w:ascii="Times New Roman" w:eastAsia="Times New Roman" w:hAnsi="Times New Roman" w:cs="Times New Roman"/>
          <w:sz w:val="28"/>
          <w:szCs w:val="28"/>
        </w:rPr>
        <w:t>Площа, лісовідтворення</w:t>
      </w:r>
      <w:r w:rsidRPr="00871BD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у 2022 рік склала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4D29"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>475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 га,</w:t>
      </w:r>
      <w:r w:rsidRPr="00871BD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та представлена зрубами</w:t>
      </w:r>
      <w:r w:rsidRPr="00871B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2021 року,</w:t>
      </w:r>
      <w:r w:rsidRPr="00871BD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частково</w:t>
      </w:r>
      <w:r w:rsidRPr="00871BD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2022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року та галявинами, на яких було проведено лісорозведення.</w:t>
      </w:r>
    </w:p>
    <w:p w:rsidR="006D2AED" w:rsidRPr="00871BD4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BD4">
        <w:rPr>
          <w:rFonts w:ascii="Times New Roman" w:eastAsia="Times New Roman" w:hAnsi="Times New Roman" w:cs="Times New Roman"/>
          <w:sz w:val="28"/>
          <w:szCs w:val="28"/>
        </w:rPr>
        <w:t>Головний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спосіб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лісовідновлення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лісових</w:t>
      </w:r>
      <w:r w:rsidRPr="00871BD4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посадкою лісу як із відкритою так і закритою кореневою системою. При створенні лісових культур використовуються лише добре екологічно адаптовані аборигенні види, чужорідні </w:t>
      </w:r>
      <w:proofErr w:type="spellStart"/>
      <w:r w:rsidRPr="00871BD4">
        <w:rPr>
          <w:rFonts w:ascii="Times New Roman" w:eastAsia="Times New Roman" w:hAnsi="Times New Roman" w:cs="Times New Roman"/>
          <w:sz w:val="28"/>
          <w:szCs w:val="28"/>
        </w:rPr>
        <w:t>інвазивні</w:t>
      </w:r>
      <w:proofErr w:type="spellEnd"/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 види при лісовідтворенні не використовуються. </w:t>
      </w:r>
    </w:p>
    <w:p w:rsid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році лісові культури були створені на площі </w:t>
      </w:r>
      <w:r w:rsidR="00034D29" w:rsidRPr="00871BD4">
        <w:rPr>
          <w:rFonts w:ascii="Times New Roman" w:eastAsia="Times New Roman" w:hAnsi="Times New Roman" w:cs="Times New Roman"/>
          <w:sz w:val="28"/>
          <w:szCs w:val="28"/>
        </w:rPr>
        <w:t>408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 га. Проведено створення лісових культур при  лісовідновленні на площі </w:t>
      </w:r>
      <w:r w:rsidR="00034D29" w:rsidRPr="00871BD4">
        <w:rPr>
          <w:rFonts w:ascii="Times New Roman" w:eastAsia="Times New Roman" w:hAnsi="Times New Roman" w:cs="Times New Roman"/>
          <w:sz w:val="28"/>
          <w:szCs w:val="28"/>
        </w:rPr>
        <w:t>408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 га, зруб площею </w:t>
      </w:r>
      <w:r w:rsidR="00034D29" w:rsidRPr="00871BD4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 га було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залишено під природне поновлення. Площа, на якій проведено роботи з лісорозведення на лісових землях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невкритих лісовою рослинністю склала </w:t>
      </w:r>
      <w:r w:rsidR="00034D29" w:rsidRPr="00871BD4">
        <w:rPr>
          <w:rFonts w:ascii="Times New Roman" w:eastAsia="Times New Roman" w:hAnsi="Times New Roman" w:cs="Times New Roman"/>
          <w:sz w:val="28"/>
          <w:szCs w:val="28"/>
        </w:rPr>
        <w:t>9,0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 га, проведено доглядів за лісовими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культурами при лісорозведенні в переводі на однократний на площі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34D29" w:rsidRPr="00871BD4"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 xml:space="preserve"> га. За 2022 рік: проведено доглядів за лісовими культурами при лісовідновленні в переводі на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однократний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площі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34D29" w:rsidRPr="00871BD4">
        <w:rPr>
          <w:rFonts w:ascii="Times New Roman" w:eastAsia="Times New Roman" w:hAnsi="Times New Roman" w:cs="Times New Roman"/>
          <w:sz w:val="28"/>
          <w:szCs w:val="28"/>
        </w:rPr>
        <w:t>942,5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га;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заготовлено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насіння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71BD4">
        <w:rPr>
          <w:rFonts w:ascii="Times New Roman" w:eastAsia="Times New Roman" w:hAnsi="Times New Roman" w:cs="Times New Roman"/>
          <w:sz w:val="28"/>
          <w:szCs w:val="28"/>
        </w:rPr>
        <w:t>лісоутворюючих</w:t>
      </w:r>
      <w:proofErr w:type="spellEnd"/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порід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1BD4" w:rsidRPr="00871BD4">
        <w:rPr>
          <w:rFonts w:ascii="Times New Roman" w:eastAsia="Times New Roman" w:hAnsi="Times New Roman" w:cs="Times New Roman"/>
          <w:sz w:val="28"/>
          <w:szCs w:val="28"/>
        </w:rPr>
        <w:t>1556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кг,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вирощено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посадкового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71BD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71BD4">
        <w:rPr>
          <w:rFonts w:ascii="Times New Roman" w:eastAsia="Times New Roman" w:hAnsi="Times New Roman" w:cs="Times New Roman"/>
          <w:sz w:val="28"/>
          <w:szCs w:val="28"/>
        </w:rPr>
        <w:t>відкритому</w:t>
      </w:r>
      <w:r w:rsidRPr="00871BD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871BD4">
        <w:rPr>
          <w:rFonts w:ascii="Times New Roman" w:eastAsia="Times New Roman" w:hAnsi="Times New Roman" w:cs="Times New Roman"/>
          <w:sz w:val="28"/>
          <w:szCs w:val="28"/>
        </w:rPr>
        <w:t>грунті</w:t>
      </w:r>
      <w:proofErr w:type="spellEnd"/>
      <w:r w:rsidRPr="00871BD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71BD4" w:rsidRPr="00871BD4">
        <w:rPr>
          <w:rFonts w:ascii="Times New Roman" w:eastAsia="Times New Roman" w:hAnsi="Times New Roman" w:cs="Times New Roman"/>
          <w:sz w:val="28"/>
          <w:szCs w:val="28"/>
        </w:rPr>
        <w:t xml:space="preserve">2416 </w:t>
      </w:r>
      <w:proofErr w:type="spellStart"/>
      <w:r w:rsidRPr="00871BD4">
        <w:rPr>
          <w:rFonts w:ascii="Times New Roman" w:eastAsia="Times New Roman" w:hAnsi="Times New Roman" w:cs="Times New Roman"/>
          <w:sz w:val="28"/>
          <w:szCs w:val="28"/>
        </w:rPr>
        <w:t>тис.шт</w:t>
      </w:r>
      <w:proofErr w:type="spellEnd"/>
      <w:r w:rsidRPr="00871B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2AE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607072" w:rsidRDefault="00607072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</w:p>
    <w:p w:rsidR="00607072" w:rsidRPr="006D2AED" w:rsidRDefault="00607072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</w:p>
    <w:p w:rsidR="00FF2E0B" w:rsidRDefault="006D2AED" w:rsidP="006D2A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Охорона</w:t>
      </w:r>
      <w:r w:rsidRPr="006D2A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і захист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лісу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Протипожежне впорядкування включає комплекс правових, організаційних технічних, лісогосподарських та інших заходів, направлених на попередження виникнення пожеж, обмеження їх розповсюдження, зниження пожежної безпеки в лісі, підвищення 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пожежостійкості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деревостанів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, своєчасне виявлення пожеж та їх гасіння. Заходи з охорони лісів від пожеж запроектовані з врахуванням економічних, біологічних і екологічних особливостей лісового фонду.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В основу 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проєктування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покладені положення Правил пожежно</w:t>
      </w:r>
      <w:r>
        <w:rPr>
          <w:rFonts w:ascii="Times New Roman" w:eastAsia="Times New Roman" w:hAnsi="Times New Roman" w:cs="Times New Roman"/>
          <w:sz w:val="28"/>
          <w:szCs w:val="28"/>
        </w:rPr>
        <w:t>ї безпеки в лісах України</w:t>
      </w:r>
      <w:r w:rsidRPr="00D54983">
        <w:rPr>
          <w:rFonts w:ascii="Times New Roman" w:eastAsia="Times New Roman" w:hAnsi="Times New Roman" w:cs="Times New Roman"/>
          <w:sz w:val="28"/>
          <w:szCs w:val="28"/>
        </w:rPr>
        <w:t>, Положення п</w:t>
      </w:r>
      <w:r>
        <w:rPr>
          <w:rFonts w:ascii="Times New Roman" w:eastAsia="Times New Roman" w:hAnsi="Times New Roman" w:cs="Times New Roman"/>
          <w:sz w:val="28"/>
          <w:szCs w:val="28"/>
        </w:rPr>
        <w:t>ро лісові пожежні станції</w:t>
      </w: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, узгоджені з лісогосподарськими підприємствами основні заходи з протипожежного улаштування. Пожежна безпека в лісі повинна забезпечуватися проведенням профілактичних заходів, оперативного виявлення і ліквідації лісових пожеж на території лісового фонду. З цією метою слід проводити розробку оперативних протипожежних планів, встановлювати регламент роботи 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лісопожежних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служб в залежності від пожежної небезпеки і фактичної 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горимості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лісів, проводити регулювання відвідування лісових урочищ, контролювати дотримання правил пожежно</w:t>
      </w:r>
      <w:r>
        <w:rPr>
          <w:rFonts w:ascii="Times New Roman" w:eastAsia="Times New Roman" w:hAnsi="Times New Roman" w:cs="Times New Roman"/>
          <w:sz w:val="28"/>
          <w:szCs w:val="28"/>
        </w:rPr>
        <w:t>ї безпеки та ряд інших заходів.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>Ступінь пожежної небезпеки визначався за «Шкалою оцінки природної пожежної небезпеки земельних ділянок лісового фонду», розробленою інститутом «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Укрдіпроліс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>» і затвердженою наказом Міністерства лісового господарства України від 2 червня 1997 року № 52 (додаток 13). Розподіл площі земель лісогосподарського призначення за класами пожежної неб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езпеки наведений в таблиці </w:t>
      </w: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1. Обсяги 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запроєктованих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протипожежних заходів по 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лісництвах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наведені в додатку 8 .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983" w:rsidRPr="00D54983" w:rsidRDefault="00D54983" w:rsidP="00D54983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D54983">
        <w:rPr>
          <w:sz w:val="28"/>
          <w:szCs w:val="28"/>
        </w:rPr>
        <w:t xml:space="preserve">Розподіл площі земель лісогосподарського призначення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            за класами пожежної небезпеки, га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┌────────────────────────────────────────────┬───────┬──────────┐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>│           Класи пожежної небезпеки         │       │ Середній │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>├────────┬────────┬────────┬────────┬────────┤ Разом │ клас     │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>│   1    │   2    │   3    │   4    │   5    │       │ пожежної │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>│        │        │        │        │        │       │ небезпеки│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>└────────┴────────┴────────┴────────┴────────┴───────┴──────────┘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Бистрицьке лісництво                                            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  2000.8   2645.8   1780.5    933.9    365.2  7726.2        2.35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Яцьковицьке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лісництво                                           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  1880.3   1270.7   2437.1   1073.5    346.5  7008.1        2.53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Листвинське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лісництво                                           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  1948.1    472.4   2276.4   2125.6    561.0  7383.5        2.84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Стрийське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лісництво                                             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  1246.2    923.8   2952.3   2198.8    548.2  7869.3        2.98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Соснівське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лісництво                                            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  1741.3   1492.6   1055.2    303.4    177.1  4769.6        2.09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Більчаківське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лісництво                                         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  1153.3    752.7   2199.4   2088.8    384.0  6578.2        2.96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Щекичинське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лісництво                                           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  1244.2   1490.8   2155.3    948.9    231.8  6071.0        2.57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Жовтневе лісництво                                              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54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584.0    432.3   1025.3   1562.3    </w:t>
      </w:r>
      <w:proofErr w:type="gramStart"/>
      <w:r w:rsidRPr="00D54983">
        <w:rPr>
          <w:rFonts w:ascii="Times New Roman" w:eastAsia="Times New Roman" w:hAnsi="Times New Roman" w:cs="Times New Roman"/>
          <w:sz w:val="28"/>
          <w:szCs w:val="28"/>
          <w:lang w:val="ru-RU"/>
        </w:rPr>
        <w:t>152.8  3756.7</w:t>
      </w:r>
      <w:proofErr w:type="gramEnd"/>
      <w:r w:rsidRPr="00D54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3.07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4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УСЬОГО                                                          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4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11798.2   </w:t>
      </w:r>
      <w:proofErr w:type="gramStart"/>
      <w:r w:rsidRPr="00D54983">
        <w:rPr>
          <w:rFonts w:ascii="Times New Roman" w:eastAsia="Times New Roman" w:hAnsi="Times New Roman" w:cs="Times New Roman"/>
          <w:sz w:val="28"/>
          <w:szCs w:val="28"/>
          <w:lang w:val="ru-RU"/>
        </w:rPr>
        <w:t>9481.1  15881.5</w:t>
      </w:r>
      <w:proofErr w:type="gramEnd"/>
      <w:r w:rsidRPr="00D549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11235.2   2766.6 51162.6        2.68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Територія характеризується 2,68 класом пожежної небезпеки, що зумовлено великою  питомою вагою вкритих лісовою рослинністю лісових ділянок молодняків і середньовікових соснових насаджень і відвідування лісу населенням. 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Територія лісгоспу за способами виявлення лісових пожеж і боротьби з ними віднесена до зони наземної охорони в поєднанні з 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відеонаглядом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>. Організація нових ЛПС не передбачається.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Розподіл кварталів за класами пожежної небезпеки, елементи існуючого і </w:t>
      </w:r>
      <w:proofErr w:type="spellStart"/>
      <w:r w:rsidRPr="00D54983">
        <w:rPr>
          <w:rFonts w:ascii="Times New Roman" w:eastAsia="Times New Roman" w:hAnsi="Times New Roman" w:cs="Times New Roman"/>
          <w:sz w:val="28"/>
          <w:szCs w:val="28"/>
        </w:rPr>
        <w:t>запроєктованого</w:t>
      </w:r>
      <w:proofErr w:type="spellEnd"/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протипожежного улаштування, місця відпочинку, пункти зосередження протипожежного інвентарю та інші об’єкти протипожежного призначення показано на схематичній карті.</w:t>
      </w:r>
    </w:p>
    <w:p w:rsidR="00D54983" w:rsidRPr="00D54983" w:rsidRDefault="00D54983" w:rsidP="00D549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Крім указаних в табл. 1.</w:t>
      </w:r>
      <w:r w:rsidRPr="00D54983">
        <w:rPr>
          <w:rFonts w:ascii="Times New Roman" w:eastAsia="Times New Roman" w:hAnsi="Times New Roman" w:cs="Times New Roman"/>
          <w:sz w:val="28"/>
          <w:szCs w:val="28"/>
        </w:rPr>
        <w:t xml:space="preserve"> заходів з протипожежного впорядкування, слід більше уваги приділяти роз’яснювальній роботі серед населення, а також пропаганді правил пожежної безпеки в лісі.</w:t>
      </w:r>
    </w:p>
    <w:p w:rsidR="006D2AED" w:rsidRPr="00667743" w:rsidRDefault="00D54983" w:rsidP="00D54983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D2AED" w:rsidRPr="00667743">
        <w:rPr>
          <w:rFonts w:ascii="Times New Roman" w:eastAsia="Times New Roman" w:hAnsi="Times New Roman" w:cs="Times New Roman"/>
          <w:sz w:val="28"/>
          <w:szCs w:val="28"/>
        </w:rPr>
        <w:t xml:space="preserve">За пожежонебезпечний період 2022 року на території лісового фонду філії не </w:t>
      </w:r>
      <w:proofErr w:type="spellStart"/>
      <w:r w:rsidR="006D2AED" w:rsidRPr="00667743">
        <w:rPr>
          <w:rFonts w:ascii="Times New Roman" w:eastAsia="Times New Roman" w:hAnsi="Times New Roman" w:cs="Times New Roman"/>
          <w:sz w:val="28"/>
          <w:szCs w:val="28"/>
        </w:rPr>
        <w:t>виникло</w:t>
      </w:r>
      <w:proofErr w:type="spellEnd"/>
      <w:r w:rsidR="006D2AED" w:rsidRPr="00667743">
        <w:rPr>
          <w:rFonts w:ascii="Times New Roman" w:eastAsia="Times New Roman" w:hAnsi="Times New Roman" w:cs="Times New Roman"/>
          <w:sz w:val="28"/>
          <w:szCs w:val="28"/>
        </w:rPr>
        <w:t xml:space="preserve"> жодної лісової пожежі.</w:t>
      </w:r>
      <w:r w:rsidR="006D2AED"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6D2AED" w:rsidRPr="00667743" w:rsidRDefault="006D2AED" w:rsidP="006D2AED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43">
        <w:rPr>
          <w:rFonts w:ascii="Times New Roman" w:eastAsia="Times New Roman" w:hAnsi="Times New Roman" w:cs="Times New Roman"/>
          <w:sz w:val="28"/>
          <w:szCs w:val="28"/>
        </w:rPr>
        <w:t>Основною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причиною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виникнення пожеж було і залишається порушення вимог пожежної безпеки в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лісах</w:t>
      </w:r>
      <w:r w:rsidRPr="006677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населенням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677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складні</w:t>
      </w:r>
      <w:r w:rsidRPr="006677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погодні</w:t>
      </w:r>
      <w:r w:rsidRPr="006677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умови</w:t>
      </w:r>
      <w:r w:rsidRPr="006677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77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пожежонебезпечний</w:t>
      </w:r>
      <w:r w:rsidRPr="00667743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період.</w:t>
      </w:r>
    </w:p>
    <w:p w:rsidR="006D2AED" w:rsidRPr="00667743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43">
        <w:rPr>
          <w:rFonts w:ascii="Times New Roman" w:eastAsia="Times New Roman" w:hAnsi="Times New Roman" w:cs="Times New Roman"/>
          <w:sz w:val="28"/>
          <w:szCs w:val="28"/>
        </w:rPr>
        <w:t>Профілактичні</w:t>
      </w:r>
      <w:r w:rsidRPr="0066774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67743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попереджувальні</w:t>
      </w:r>
      <w:r w:rsidRPr="0066774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заходи</w:t>
      </w:r>
      <w:r w:rsidRPr="00667743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67743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звітній</w:t>
      </w:r>
      <w:r w:rsidRPr="00667743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рік</w:t>
      </w:r>
      <w:r w:rsidRPr="00667743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виконано</w:t>
      </w:r>
      <w:r w:rsidRPr="00667743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774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наступних</w:t>
      </w:r>
      <w:r w:rsidRPr="00667743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обсягах:</w:t>
      </w:r>
    </w:p>
    <w:p w:rsidR="006D2AED" w:rsidRPr="00200BDC" w:rsidRDefault="002D3193" w:rsidP="002D3193">
      <w:pPr>
        <w:widowControl w:val="0"/>
        <w:tabs>
          <w:tab w:val="left" w:pos="993"/>
          <w:tab w:val="left" w:pos="3854"/>
          <w:tab w:val="left" w:pos="9287"/>
          <w:tab w:val="left" w:pos="10318"/>
        </w:tabs>
        <w:autoSpaceDE w:val="0"/>
        <w:autoSpaceDN w:val="0"/>
        <w:spacing w:after="0" w:line="240" w:lineRule="auto"/>
        <w:ind w:left="1923"/>
        <w:jc w:val="both"/>
        <w:rPr>
          <w:rFonts w:ascii="Times New Roman" w:eastAsia="Times New Roman" w:hAnsi="Times New Roman" w:cs="Times New Roman"/>
          <w:sz w:val="28"/>
        </w:rPr>
      </w:pPr>
      <w:r w:rsidRPr="00200BDC">
        <w:rPr>
          <w:rFonts w:ascii="Times New Roman" w:eastAsia="Times New Roman" w:hAnsi="Times New Roman" w:cs="Times New Roman"/>
          <w:sz w:val="28"/>
        </w:rPr>
        <w:t xml:space="preserve"> -</w:t>
      </w:r>
      <w:r w:rsidR="006D2AED" w:rsidRPr="00200BDC">
        <w:rPr>
          <w:rFonts w:ascii="Times New Roman" w:eastAsia="Times New Roman" w:hAnsi="Times New Roman" w:cs="Times New Roman"/>
          <w:sz w:val="28"/>
        </w:rPr>
        <w:t>влаштовано мінералізованих</w:t>
      </w:r>
      <w:r w:rsidR="006D2AED" w:rsidRPr="00200BDC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="006D2AED" w:rsidRPr="00200BDC">
        <w:rPr>
          <w:rFonts w:ascii="Times New Roman" w:eastAsia="Times New Roman" w:hAnsi="Times New Roman" w:cs="Times New Roman"/>
          <w:sz w:val="28"/>
        </w:rPr>
        <w:t>смуг</w:t>
      </w:r>
      <w:r w:rsidR="006D2AED" w:rsidRPr="00200BDC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6D2AED" w:rsidRPr="00200BDC">
        <w:rPr>
          <w:rFonts w:ascii="Times New Roman" w:eastAsia="Times New Roman" w:hAnsi="Times New Roman" w:cs="Times New Roman"/>
          <w:sz w:val="28"/>
        </w:rPr>
        <w:t xml:space="preserve">– </w:t>
      </w:r>
      <w:r w:rsidRPr="00200BDC">
        <w:rPr>
          <w:rFonts w:ascii="Times New Roman" w:eastAsia="Times New Roman" w:hAnsi="Times New Roman" w:cs="Times New Roman"/>
          <w:sz w:val="28"/>
        </w:rPr>
        <w:t>203</w:t>
      </w:r>
      <w:r w:rsidR="006D2AED" w:rsidRPr="00200BDC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="006D2AED" w:rsidRPr="00200BDC">
        <w:rPr>
          <w:rFonts w:ascii="Times New Roman" w:eastAsia="Times New Roman" w:hAnsi="Times New Roman" w:cs="Times New Roman"/>
          <w:sz w:val="28"/>
        </w:rPr>
        <w:t>км;</w:t>
      </w:r>
    </w:p>
    <w:p w:rsidR="006D2AED" w:rsidRPr="00200BDC" w:rsidRDefault="002D3193" w:rsidP="002D3193">
      <w:pPr>
        <w:widowControl w:val="0"/>
        <w:tabs>
          <w:tab w:val="left" w:pos="993"/>
          <w:tab w:val="left" w:pos="3854"/>
          <w:tab w:val="left" w:pos="9287"/>
          <w:tab w:val="left" w:pos="10318"/>
        </w:tabs>
        <w:autoSpaceDE w:val="0"/>
        <w:autoSpaceDN w:val="0"/>
        <w:spacing w:after="0" w:line="240" w:lineRule="auto"/>
        <w:ind w:left="1923"/>
        <w:jc w:val="both"/>
        <w:rPr>
          <w:rFonts w:ascii="Times New Roman" w:eastAsia="Times New Roman" w:hAnsi="Times New Roman" w:cs="Times New Roman"/>
          <w:sz w:val="28"/>
        </w:rPr>
      </w:pPr>
      <w:r w:rsidRPr="00200BDC">
        <w:rPr>
          <w:rFonts w:ascii="Times New Roman" w:eastAsia="Times New Roman" w:hAnsi="Times New Roman" w:cs="Times New Roman"/>
          <w:sz w:val="28"/>
        </w:rPr>
        <w:t xml:space="preserve"> -</w:t>
      </w:r>
      <w:r w:rsidR="006D2AED" w:rsidRPr="00200BDC">
        <w:rPr>
          <w:rFonts w:ascii="Times New Roman" w:eastAsia="Times New Roman" w:hAnsi="Times New Roman" w:cs="Times New Roman"/>
          <w:sz w:val="28"/>
        </w:rPr>
        <w:t xml:space="preserve">проведено догляд </w:t>
      </w:r>
      <w:r w:rsidR="006D2AED" w:rsidRPr="00200BDC">
        <w:rPr>
          <w:rFonts w:ascii="Times New Roman" w:eastAsia="Times New Roman" w:hAnsi="Times New Roman" w:cs="Times New Roman"/>
          <w:spacing w:val="-1"/>
          <w:sz w:val="28"/>
        </w:rPr>
        <w:t>за</w:t>
      </w:r>
      <w:r w:rsidR="006D2AED" w:rsidRPr="00200BD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D2AED" w:rsidRPr="00200BDC">
        <w:rPr>
          <w:rFonts w:ascii="Times New Roman" w:eastAsia="Times New Roman" w:hAnsi="Times New Roman" w:cs="Times New Roman"/>
          <w:sz w:val="28"/>
        </w:rPr>
        <w:t>мінералізованими</w:t>
      </w:r>
      <w:r w:rsidR="006D2AED" w:rsidRPr="00200BDC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6D2AED" w:rsidRPr="00200BDC">
        <w:rPr>
          <w:rFonts w:ascii="Times New Roman" w:eastAsia="Times New Roman" w:hAnsi="Times New Roman" w:cs="Times New Roman"/>
          <w:sz w:val="28"/>
        </w:rPr>
        <w:t>смугами</w:t>
      </w:r>
      <w:r w:rsidR="006D2AED" w:rsidRPr="00200BDC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6D2AED" w:rsidRPr="00200BDC">
        <w:rPr>
          <w:rFonts w:ascii="Times New Roman" w:eastAsia="Times New Roman" w:hAnsi="Times New Roman" w:cs="Times New Roman"/>
          <w:sz w:val="28"/>
        </w:rPr>
        <w:t>–</w:t>
      </w:r>
      <w:r w:rsidR="006D2AED" w:rsidRPr="00200BD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00BDC">
        <w:rPr>
          <w:rFonts w:ascii="Times New Roman" w:eastAsia="Times New Roman" w:hAnsi="Times New Roman" w:cs="Times New Roman"/>
          <w:spacing w:val="1"/>
          <w:sz w:val="28"/>
        </w:rPr>
        <w:t>1071</w:t>
      </w:r>
      <w:r w:rsidR="006D2AED" w:rsidRPr="00200BDC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6D2AED" w:rsidRPr="00200BDC">
        <w:rPr>
          <w:rFonts w:ascii="Times New Roman" w:eastAsia="Times New Roman" w:hAnsi="Times New Roman" w:cs="Times New Roman"/>
          <w:sz w:val="28"/>
        </w:rPr>
        <w:t>км;</w:t>
      </w:r>
    </w:p>
    <w:p w:rsidR="006D2AED" w:rsidRPr="00200BDC" w:rsidRDefault="006D2AED" w:rsidP="006D2AE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00BDC">
        <w:rPr>
          <w:rFonts w:ascii="Times New Roman" w:eastAsia="Times New Roman" w:hAnsi="Times New Roman" w:cs="Times New Roman"/>
          <w:sz w:val="28"/>
        </w:rPr>
        <w:t>проведено</w:t>
      </w:r>
      <w:r w:rsidRPr="00200BD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667743" w:rsidRPr="00200BDC">
        <w:rPr>
          <w:rFonts w:ascii="Times New Roman" w:eastAsia="Times New Roman" w:hAnsi="Times New Roman" w:cs="Times New Roman"/>
          <w:spacing w:val="-1"/>
          <w:sz w:val="28"/>
        </w:rPr>
        <w:t>10</w:t>
      </w:r>
      <w:r w:rsidRPr="00200BD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</w:rPr>
        <w:t>виступів</w:t>
      </w:r>
      <w:r w:rsidRPr="00200BDC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</w:rPr>
        <w:t>у</w:t>
      </w:r>
      <w:r w:rsidRPr="00200BD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</w:rPr>
        <w:t>ЗМІ,</w:t>
      </w:r>
      <w:r w:rsidRPr="00200BD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667743" w:rsidRPr="00200BDC">
        <w:rPr>
          <w:rFonts w:ascii="Times New Roman" w:eastAsia="Times New Roman" w:hAnsi="Times New Roman" w:cs="Times New Roman"/>
          <w:sz w:val="28"/>
        </w:rPr>
        <w:t>26</w:t>
      </w:r>
      <w:r w:rsidRPr="00200BD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</w:rPr>
        <w:t>лекцій</w:t>
      </w:r>
      <w:r w:rsidRPr="00200BD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</w:rPr>
        <w:t>та</w:t>
      </w:r>
      <w:r w:rsidRPr="00200BDC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</w:rPr>
        <w:t>бесід;</w:t>
      </w:r>
    </w:p>
    <w:p w:rsidR="006D2AED" w:rsidRPr="00667743" w:rsidRDefault="006D2AED" w:rsidP="006D2AE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67743">
        <w:rPr>
          <w:rFonts w:ascii="Times New Roman" w:eastAsia="Times New Roman" w:hAnsi="Times New Roman" w:cs="Times New Roman"/>
          <w:sz w:val="28"/>
        </w:rPr>
        <w:t>встановлено</w:t>
      </w:r>
      <w:r w:rsidRPr="006677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12</w:t>
      </w:r>
      <w:r w:rsidRPr="0066774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аншлагів,</w:t>
      </w:r>
      <w:r w:rsidRPr="00667743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панно;</w:t>
      </w:r>
    </w:p>
    <w:p w:rsidR="006D2AED" w:rsidRPr="00667743" w:rsidRDefault="006D2AED" w:rsidP="006D2AE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67743">
        <w:rPr>
          <w:rFonts w:ascii="Times New Roman" w:eastAsia="Times New Roman" w:hAnsi="Times New Roman" w:cs="Times New Roman"/>
          <w:sz w:val="28"/>
        </w:rPr>
        <w:t>перекрито</w:t>
      </w:r>
      <w:r w:rsidRPr="00667743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позапланово</w:t>
      </w:r>
      <w:r w:rsidRPr="00667743">
        <w:rPr>
          <w:rFonts w:ascii="Times New Roman" w:eastAsia="Times New Roman" w:hAnsi="Times New Roman" w:cs="Times New Roman"/>
          <w:spacing w:val="65"/>
          <w:sz w:val="28"/>
        </w:rPr>
        <w:t xml:space="preserve"> 67</w:t>
      </w:r>
      <w:r w:rsidRPr="00667743">
        <w:rPr>
          <w:rFonts w:ascii="Times New Roman" w:eastAsia="Times New Roman" w:hAnsi="Times New Roman" w:cs="Times New Roman"/>
          <w:sz w:val="28"/>
        </w:rPr>
        <w:t>шт.</w:t>
      </w:r>
      <w:r w:rsidRPr="00667743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лісових</w:t>
      </w:r>
      <w:r w:rsidRPr="00667743">
        <w:rPr>
          <w:rFonts w:ascii="Times New Roman" w:eastAsia="Times New Roman" w:hAnsi="Times New Roman" w:cs="Times New Roman"/>
          <w:spacing w:val="61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доріг;</w:t>
      </w:r>
    </w:p>
    <w:p w:rsidR="006D2AED" w:rsidRPr="00667743" w:rsidRDefault="006D2AED" w:rsidP="006D2AE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72" w:after="0" w:line="322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667743">
        <w:rPr>
          <w:rFonts w:ascii="Times New Roman" w:eastAsia="Times New Roman" w:hAnsi="Times New Roman" w:cs="Times New Roman"/>
          <w:sz w:val="28"/>
        </w:rPr>
        <w:t>проведено</w:t>
      </w:r>
      <w:r w:rsidRPr="0066774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="00667743" w:rsidRPr="00667743">
        <w:rPr>
          <w:rFonts w:ascii="Times New Roman" w:eastAsia="Times New Roman" w:hAnsi="Times New Roman" w:cs="Times New Roman"/>
          <w:spacing w:val="49"/>
          <w:sz w:val="28"/>
        </w:rPr>
        <w:t>46</w:t>
      </w:r>
      <w:r w:rsidRPr="0066774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рейдів</w:t>
      </w:r>
      <w:r w:rsidRPr="00667743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по виявленню</w:t>
      </w:r>
      <w:r w:rsidRPr="00667743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порушників вимог</w:t>
      </w:r>
      <w:r w:rsidRPr="00667743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пожежної безпеки</w:t>
      </w:r>
      <w:r w:rsidRPr="0066774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в</w:t>
      </w:r>
      <w:r w:rsidRPr="0066774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лісах,</w:t>
      </w:r>
      <w:r w:rsidRPr="0066774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проводиться</w:t>
      </w:r>
      <w:r w:rsidRPr="0066774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роз'яснювальна</w:t>
      </w:r>
      <w:r w:rsidRPr="006677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робота</w:t>
      </w:r>
      <w:r w:rsidRPr="0066774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з</w:t>
      </w:r>
      <w:r w:rsidRPr="00667743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</w:rPr>
        <w:t>населенням.</w:t>
      </w:r>
    </w:p>
    <w:p w:rsidR="006D2AED" w:rsidRPr="00667743" w:rsidRDefault="006D2AED" w:rsidP="006D2AED">
      <w:pPr>
        <w:widowControl w:val="0"/>
        <w:tabs>
          <w:tab w:val="left" w:pos="993"/>
        </w:tabs>
        <w:autoSpaceDE w:val="0"/>
        <w:autoSpaceDN w:val="0"/>
        <w:spacing w:before="72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43">
        <w:rPr>
          <w:rFonts w:ascii="Times New Roman" w:eastAsia="Times New Roman" w:hAnsi="Times New Roman" w:cs="Times New Roman"/>
        </w:rPr>
        <w:tab/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забору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води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пожежними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машинами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r w:rsidRPr="0066774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філії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утримується 1 штучна протипожежна водойма.</w:t>
      </w:r>
    </w:p>
    <w:p w:rsidR="006D2AED" w:rsidRPr="00200BDC" w:rsidRDefault="006D2AED" w:rsidP="006D2AED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2022 році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на охорону підвідомчих лісів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пожеж поповнення та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засобів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пожежогасіння та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протипожежної профілактики загалом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витрачено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понад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D3193" w:rsidRPr="00200B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00BDC" w:rsidRPr="00200BDC">
        <w:rPr>
          <w:rFonts w:ascii="Times New Roman" w:eastAsia="Times New Roman" w:hAnsi="Times New Roman" w:cs="Times New Roman"/>
          <w:sz w:val="28"/>
          <w:szCs w:val="28"/>
        </w:rPr>
        <w:t>662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тис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грн.,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значну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частину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200BD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витрачено</w:t>
      </w:r>
      <w:r w:rsidRPr="00200BD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придбання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BDC" w:rsidRPr="00200BDC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пожежн</w:t>
      </w:r>
      <w:r w:rsidR="00200BDC" w:rsidRPr="00200BDC">
        <w:rPr>
          <w:rFonts w:ascii="Times New Roman" w:eastAsia="Times New Roman" w:hAnsi="Times New Roman" w:cs="Times New Roman"/>
          <w:sz w:val="28"/>
          <w:szCs w:val="28"/>
        </w:rPr>
        <w:t>ого модуля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та протипожежного устаткування та інвентаря,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влаштування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протипожежних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мінералізованих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смуг,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200BD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профілактичних</w:t>
      </w:r>
      <w:r w:rsidRPr="00200BDC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рейдів</w:t>
      </w:r>
      <w:r w:rsidRPr="00200B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патрулювань,</w:t>
      </w:r>
      <w:r w:rsidRPr="00200BD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:rsidR="006D2AED" w:rsidRPr="00667743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протязі пожежонебезпечного періоду 2022 року було забезпечено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постійний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пожежонебезпечної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ситуації, та своєчасне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відповідної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 xml:space="preserve">інформації до </w:t>
      </w:r>
      <w:r w:rsidR="00667743" w:rsidRPr="00667743">
        <w:rPr>
          <w:rFonts w:ascii="Times New Roman" w:eastAsia="Times New Roman" w:hAnsi="Times New Roman" w:cs="Times New Roman"/>
          <w:sz w:val="28"/>
          <w:szCs w:val="28"/>
        </w:rPr>
        <w:t>Рівненського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 xml:space="preserve"> обласного управління лісового та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мисливського господарства,</w:t>
      </w:r>
      <w:r w:rsidRPr="0066774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ГУ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ДСНС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677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РДА.</w:t>
      </w:r>
    </w:p>
    <w:p w:rsidR="006D2AED" w:rsidRPr="00667743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43">
        <w:rPr>
          <w:rFonts w:ascii="Times New Roman" w:eastAsia="Times New Roman" w:hAnsi="Times New Roman" w:cs="Times New Roman"/>
          <w:sz w:val="28"/>
          <w:szCs w:val="28"/>
        </w:rPr>
        <w:t>Загальна площа пошкоджених лісових насаджень</w:t>
      </w:r>
      <w:r w:rsidRPr="0066774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67743" w:rsidRPr="00667743">
        <w:rPr>
          <w:rFonts w:ascii="Times New Roman" w:eastAsia="Times New Roman" w:hAnsi="Times New Roman" w:cs="Times New Roman"/>
          <w:sz w:val="28"/>
          <w:szCs w:val="28"/>
        </w:rPr>
        <w:t>191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 xml:space="preserve"> га, з них уражено: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шкідливими комахами –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743" w:rsidRPr="00667743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 xml:space="preserve"> га, хворобами – 1</w:t>
      </w:r>
      <w:r w:rsidR="00667743" w:rsidRPr="00667743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 xml:space="preserve"> га. Загиблих</w:t>
      </w:r>
      <w:r w:rsidRPr="006677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насаджень немає.</w:t>
      </w:r>
    </w:p>
    <w:p w:rsidR="006D2AED" w:rsidRPr="00667743" w:rsidRDefault="006D2AED" w:rsidP="006D2AED">
      <w:pPr>
        <w:widowControl w:val="0"/>
        <w:autoSpaceDE w:val="0"/>
        <w:autoSpaceDN w:val="0"/>
        <w:spacing w:before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43">
        <w:rPr>
          <w:rFonts w:ascii="Times New Roman" w:eastAsia="Times New Roman" w:hAnsi="Times New Roman" w:cs="Times New Roman"/>
          <w:sz w:val="28"/>
          <w:szCs w:val="28"/>
        </w:rPr>
        <w:t>Пошкоджених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(визначено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поточних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лісопатологічних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обстежень за участю спеціалістів державного спеціалізованого лісозахисного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67743" w:rsidRPr="00667743">
        <w:rPr>
          <w:rFonts w:ascii="Times New Roman" w:eastAsia="Times New Roman" w:hAnsi="Times New Roman" w:cs="Times New Roman"/>
          <w:sz w:val="28"/>
          <w:szCs w:val="28"/>
        </w:rPr>
        <w:t>Рівне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лісозахист</w:t>
      </w:r>
      <w:proofErr w:type="spellEnd"/>
      <w:r w:rsidRPr="00667743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вершинним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короїдом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7743" w:rsidRPr="00667743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677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67743">
        <w:rPr>
          <w:rFonts w:ascii="Times New Roman" w:eastAsia="Times New Roman" w:hAnsi="Times New Roman" w:cs="Times New Roman"/>
          <w:sz w:val="28"/>
          <w:szCs w:val="28"/>
        </w:rPr>
        <w:t>га.</w:t>
      </w:r>
    </w:p>
    <w:p w:rsidR="006D2AED" w:rsidRPr="00200BDC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19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початок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звітного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площа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осередків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шкідників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3193"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лісу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 xml:space="preserve">становила </w:t>
      </w:r>
      <w:r w:rsidR="00667743" w:rsidRPr="002D3193">
        <w:rPr>
          <w:rFonts w:ascii="Times New Roman" w:eastAsia="Times New Roman" w:hAnsi="Times New Roman" w:cs="Times New Roman"/>
          <w:sz w:val="28"/>
          <w:szCs w:val="28"/>
        </w:rPr>
        <w:t>229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 xml:space="preserve"> га, із них вимагало проведення невідкладних заходів боротьби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67743"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>132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  <w:proofErr w:type="spellStart"/>
      <w:r w:rsidRPr="002D3193">
        <w:rPr>
          <w:rFonts w:ascii="Times New Roman" w:eastAsia="Times New Roman" w:hAnsi="Times New Roman" w:cs="Times New Roman"/>
          <w:sz w:val="28"/>
          <w:szCs w:val="28"/>
        </w:rPr>
        <w:t>Виникло</w:t>
      </w:r>
      <w:proofErr w:type="spellEnd"/>
      <w:r w:rsidRPr="002D3193">
        <w:rPr>
          <w:rFonts w:ascii="Times New Roman" w:eastAsia="Times New Roman" w:hAnsi="Times New Roman" w:cs="Times New Roman"/>
          <w:sz w:val="28"/>
          <w:szCs w:val="28"/>
        </w:rPr>
        <w:t xml:space="preserve"> нових осередків в звітному році – </w:t>
      </w:r>
      <w:r w:rsidR="00667743" w:rsidRPr="002D3193">
        <w:rPr>
          <w:rFonts w:ascii="Times New Roman" w:eastAsia="Times New Roman" w:hAnsi="Times New Roman" w:cs="Times New Roman"/>
          <w:sz w:val="28"/>
          <w:szCs w:val="28"/>
        </w:rPr>
        <w:t>395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 xml:space="preserve"> га. Ліквідовано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2022році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осередків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шкідників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3193"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заходами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31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667743" w:rsidRPr="002D3193">
        <w:rPr>
          <w:rFonts w:ascii="Times New Roman" w:eastAsia="Times New Roman" w:hAnsi="Times New Roman" w:cs="Times New Roman"/>
          <w:sz w:val="28"/>
          <w:szCs w:val="28"/>
        </w:rPr>
        <w:t>433</w:t>
      </w:r>
      <w:r w:rsidRPr="002D3193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D3193">
        <w:rPr>
          <w:rFonts w:ascii="Times New Roman" w:eastAsia="Times New Roman" w:hAnsi="Times New Roman" w:cs="Times New Roman"/>
          <w:sz w:val="28"/>
          <w:szCs w:val="28"/>
        </w:rPr>
        <w:t>га;</w:t>
      </w:r>
      <w:r w:rsidRPr="002D31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D3193">
        <w:rPr>
          <w:rFonts w:ascii="Times New Roman" w:eastAsia="Times New Roman" w:hAnsi="Times New Roman" w:cs="Times New Roman"/>
          <w:sz w:val="28"/>
          <w:szCs w:val="28"/>
        </w:rPr>
        <w:t>затухло</w:t>
      </w:r>
      <w:proofErr w:type="spellEnd"/>
      <w:r w:rsidRPr="002D3193">
        <w:rPr>
          <w:rFonts w:ascii="Times New Roman" w:eastAsia="Times New Roman" w:hAnsi="Times New Roman" w:cs="Times New Roman"/>
          <w:sz w:val="28"/>
          <w:szCs w:val="28"/>
        </w:rPr>
        <w:t xml:space="preserve"> під впливом природних факторів .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Загальна площа осередків на кінець</w:t>
      </w:r>
      <w:r w:rsidRPr="00200B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звітного</w:t>
      </w:r>
      <w:r w:rsidRPr="00200B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року,</w:t>
      </w:r>
      <w:r w:rsidRPr="00200BD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200B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r w:rsidRPr="00200BDC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заходів</w:t>
      </w:r>
      <w:r w:rsidRPr="00200B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боротьби становить</w:t>
      </w:r>
      <w:r w:rsidRPr="00200BD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D3193" w:rsidRPr="00200BDC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</w:p>
    <w:p w:rsidR="006D2AED" w:rsidRPr="00200BDC" w:rsidRDefault="006D2AED" w:rsidP="006D2AED">
      <w:pPr>
        <w:widowControl w:val="0"/>
        <w:autoSpaceDE w:val="0"/>
        <w:autoSpaceDN w:val="0"/>
        <w:spacing w:before="7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DC">
        <w:rPr>
          <w:rFonts w:ascii="Times New Roman" w:eastAsia="Times New Roman" w:hAnsi="Times New Roman" w:cs="Times New Roman"/>
          <w:sz w:val="28"/>
          <w:szCs w:val="28"/>
        </w:rPr>
        <w:t>Авіаційно-хімічна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авіаційно-біологічна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боротьба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шкідниками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хворобами лісу</w:t>
      </w:r>
      <w:r w:rsidRPr="00200B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00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проводилась.</w:t>
      </w:r>
    </w:p>
    <w:p w:rsidR="006D2AED" w:rsidRPr="00200BDC" w:rsidRDefault="006D2AED" w:rsidP="006D2AED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DC">
        <w:rPr>
          <w:rFonts w:ascii="Times New Roman" w:eastAsia="Times New Roman" w:hAnsi="Times New Roman" w:cs="Times New Roman"/>
          <w:sz w:val="28"/>
          <w:szCs w:val="28"/>
        </w:rPr>
        <w:t>Хімічні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винищувальні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заходи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застосуванням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аерозольної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установки ГАРД</w:t>
      </w:r>
      <w:r w:rsidRPr="00200BD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проводилися.</w:t>
      </w:r>
    </w:p>
    <w:p w:rsidR="006D2AED" w:rsidRPr="00200BDC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DC">
        <w:rPr>
          <w:rFonts w:ascii="Times New Roman" w:eastAsia="Times New Roman" w:hAnsi="Times New Roman" w:cs="Times New Roman"/>
          <w:sz w:val="28"/>
          <w:szCs w:val="28"/>
        </w:rPr>
        <w:t>Біологічні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заходи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(виготовлення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розвішування</w:t>
      </w:r>
      <w:r w:rsidRPr="00200BDC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штучних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гнізд для птахів) проведено на загальній площі </w:t>
      </w:r>
      <w:r w:rsidR="002D3193" w:rsidRPr="00200BDC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r w:rsidR="002D3193" w:rsidRPr="00200BDC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шт.) безкоштовно,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Pr="00200B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лісової</w:t>
      </w:r>
      <w:r w:rsidRPr="00200B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охорони</w:t>
      </w:r>
      <w:r w:rsidRPr="00200B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00BD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залученням</w:t>
      </w:r>
      <w:r w:rsidRPr="00200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учнів</w:t>
      </w:r>
      <w:r w:rsidRPr="00200BD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шкільних</w:t>
      </w:r>
      <w:r w:rsidRPr="00200B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00BDC">
        <w:rPr>
          <w:rFonts w:ascii="Times New Roman" w:eastAsia="Times New Roman" w:hAnsi="Times New Roman" w:cs="Times New Roman"/>
          <w:sz w:val="28"/>
          <w:szCs w:val="28"/>
        </w:rPr>
        <w:t>лісництв</w:t>
      </w:r>
      <w:proofErr w:type="spellEnd"/>
      <w:r w:rsidRPr="00200B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AED" w:rsidRPr="00200BDC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DC">
        <w:rPr>
          <w:rFonts w:ascii="Times New Roman" w:eastAsia="Times New Roman" w:hAnsi="Times New Roman" w:cs="Times New Roman"/>
          <w:sz w:val="28"/>
          <w:szCs w:val="28"/>
        </w:rPr>
        <w:t>Рекогносцирувальний нагляд за появою та розповсюдженням шкідників та</w:t>
      </w:r>
      <w:r w:rsidRPr="00200BD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200BDC">
        <w:rPr>
          <w:rFonts w:ascii="Times New Roman" w:eastAsia="Times New Roman" w:hAnsi="Times New Roman" w:cs="Times New Roman"/>
          <w:sz w:val="28"/>
          <w:szCs w:val="28"/>
        </w:rPr>
        <w:t>хвороб</w:t>
      </w:r>
      <w:proofErr w:type="spellEnd"/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лісу, а також повідомлення про появу ознак погіршення санітарного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стану</w:t>
      </w:r>
      <w:r w:rsidRPr="00200BD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лісових</w:t>
      </w:r>
      <w:r w:rsidRPr="00200B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насаджень</w:t>
      </w:r>
      <w:r w:rsidRPr="00200BD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200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Pr="00200B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встановленого порядку.</w:t>
      </w:r>
    </w:p>
    <w:p w:rsidR="006D2AED" w:rsidRPr="00200BDC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DC">
        <w:rPr>
          <w:rFonts w:ascii="Times New Roman" w:eastAsia="Times New Roman" w:hAnsi="Times New Roman" w:cs="Times New Roman"/>
          <w:sz w:val="28"/>
          <w:szCs w:val="28"/>
        </w:rPr>
        <w:t>Поточні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лісопатологічні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обстеження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спеціалістами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підприємства</w:t>
      </w:r>
      <w:r w:rsidRPr="00200BD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00BDC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200BDC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підрозділів</w:t>
      </w:r>
      <w:r w:rsidRPr="00200BDC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00BDC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участю</w:t>
      </w:r>
      <w:r w:rsidRPr="00200BDC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спеціалістів</w:t>
      </w:r>
      <w:r w:rsidRPr="00200BDC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ДСЛП «</w:t>
      </w:r>
      <w:proofErr w:type="spellStart"/>
      <w:r w:rsidR="00200BDC" w:rsidRPr="00200BDC">
        <w:rPr>
          <w:rFonts w:ascii="Times New Roman" w:eastAsia="Times New Roman" w:hAnsi="Times New Roman" w:cs="Times New Roman"/>
          <w:sz w:val="28"/>
          <w:szCs w:val="28"/>
        </w:rPr>
        <w:t>Рівне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лісозахист</w:t>
      </w:r>
      <w:proofErr w:type="spellEnd"/>
      <w:r w:rsidRPr="00200B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D2AED" w:rsidRPr="00200BDC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D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метою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профілактики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екологічного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населення, шанобливого ставлення до лісових насаджень,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було розміщено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стенди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лісоохоронної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вздовж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автомобільних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доріг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рекреаційних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майданчиках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(зонах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r w:rsidRPr="00200BD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населення).</w:t>
      </w:r>
    </w:p>
    <w:p w:rsidR="006D2AED" w:rsidRPr="00200BDC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У 2022 році мобільними рейдовими групами проведено </w:t>
      </w:r>
      <w:r w:rsidR="00200BDC" w:rsidRPr="00200BDC"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рейдів, складено </w:t>
      </w:r>
      <w:r w:rsidR="00200BDC" w:rsidRPr="00200BDC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протоколи на суму </w:t>
      </w:r>
      <w:r w:rsidR="00200BDC" w:rsidRPr="00200BDC">
        <w:rPr>
          <w:rFonts w:ascii="Times New Roman" w:eastAsia="Times New Roman" w:hAnsi="Times New Roman" w:cs="Times New Roman"/>
          <w:sz w:val="28"/>
          <w:szCs w:val="28"/>
        </w:rPr>
        <w:t>89,8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 xml:space="preserve"> тис. грн. ст. </w:t>
      </w:r>
      <w:r w:rsidR="00200BDC" w:rsidRPr="00200BD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0BDC">
        <w:rPr>
          <w:rFonts w:ascii="Times New Roman" w:eastAsia="Times New Roman" w:hAnsi="Times New Roman" w:cs="Times New Roman"/>
          <w:sz w:val="28"/>
          <w:szCs w:val="28"/>
        </w:rPr>
        <w:t>5 КУпАП (порушення правил полювання).</w:t>
      </w:r>
    </w:p>
    <w:p w:rsidR="006D2AED" w:rsidRPr="00200BDC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DC">
        <w:rPr>
          <w:rFonts w:ascii="Times New Roman" w:eastAsia="Times New Roman" w:hAnsi="Times New Roman" w:cs="Times New Roman"/>
          <w:sz w:val="28"/>
          <w:szCs w:val="28"/>
        </w:rPr>
        <w:t>Засоби біологічної боротьби у 2022 році не застосовувалися.</w:t>
      </w:r>
    </w:p>
    <w:p w:rsidR="006D2AED" w:rsidRPr="00200BDC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DC">
        <w:rPr>
          <w:rFonts w:ascii="Times New Roman" w:eastAsia="Times New Roman" w:hAnsi="Times New Roman" w:cs="Times New Roman"/>
          <w:sz w:val="28"/>
          <w:szCs w:val="28"/>
        </w:rPr>
        <w:t>У 2022 році на території лісового фонду підприємства вітровалів та буреломів не було.</w:t>
      </w:r>
    </w:p>
    <w:p w:rsidR="006D2AED" w:rsidRPr="006D2AED" w:rsidRDefault="006D2AED" w:rsidP="006D2AED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Відомості про </w:t>
      </w:r>
      <w:proofErr w:type="spellStart"/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біотехнічні</w:t>
      </w:r>
      <w:proofErr w:type="spellEnd"/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заходи, мисливське господарство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4F7" w:rsidRPr="00E114F7" w:rsidRDefault="006D2AED" w:rsidP="00E114F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201E6" w:rsidRPr="006D2AED">
        <w:rPr>
          <w:rFonts w:ascii="Times New Roman" w:eastAsia="Times New Roman" w:hAnsi="Times New Roman" w:cs="Times New Roman"/>
          <w:bCs/>
          <w:sz w:val="28"/>
          <w:szCs w:val="28"/>
        </w:rPr>
        <w:t>В зоні діяльності філії «</w:t>
      </w:r>
      <w:proofErr w:type="spellStart"/>
      <w:r w:rsidR="004201E6">
        <w:rPr>
          <w:rFonts w:ascii="Times New Roman" w:eastAsia="Times New Roman" w:hAnsi="Times New Roman" w:cs="Times New Roman"/>
          <w:bCs/>
          <w:sz w:val="28"/>
          <w:szCs w:val="28"/>
        </w:rPr>
        <w:t>Соснівське</w:t>
      </w:r>
      <w:proofErr w:type="spellEnd"/>
      <w:r w:rsidR="004201E6">
        <w:rPr>
          <w:rFonts w:ascii="Times New Roman" w:eastAsia="Times New Roman" w:hAnsi="Times New Roman" w:cs="Times New Roman"/>
          <w:bCs/>
          <w:sz w:val="28"/>
          <w:szCs w:val="28"/>
        </w:rPr>
        <w:t xml:space="preserve"> лісове</w:t>
      </w:r>
      <w:r w:rsidR="004201E6" w:rsidRPr="006D2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господарство» ДП «Ліси України» розташовані такі користувачі мисливських угідь: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Бистрицькому і </w:t>
      </w:r>
      <w:proofErr w:type="spellStart"/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Стрийському</w:t>
      </w:r>
      <w:proofErr w:type="spellEnd"/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лісництвах</w:t>
      </w:r>
      <w:proofErr w:type="spellEnd"/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«Вест-</w:t>
      </w:r>
      <w:proofErr w:type="spellStart"/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Хамтер</w:t>
      </w:r>
      <w:proofErr w:type="spellEnd"/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- 14063га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Більчаківське</w:t>
      </w:r>
      <w:proofErr w:type="spellEnd"/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лісництво 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МРК «Дозвілля»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- 5997га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>Яцьковицькому</w:t>
      </w:r>
      <w:proofErr w:type="spellEnd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Листвинському</w:t>
      </w:r>
      <w:proofErr w:type="spellEnd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лісництвах</w:t>
      </w:r>
      <w:proofErr w:type="spellEnd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УТМ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Соснівське</w:t>
      </w:r>
      <w:proofErr w:type="spellEnd"/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- 473га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Лиственське</w:t>
      </w:r>
      <w:proofErr w:type="spellEnd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лісництво 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ГОМРК «Сокіл»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-4379га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Щекічинське</w:t>
      </w:r>
      <w:proofErr w:type="spellEnd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лісництво 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МРК «Тур»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-5588га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>Яцьковицьке</w:t>
      </w:r>
      <w:proofErr w:type="spellEnd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лісництво 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ТОВ «Бекас»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>- 4507га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Жовтневе лісництво 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МРК «</w:t>
      </w:r>
      <w:proofErr w:type="spellStart"/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Надслучанське</w:t>
      </w:r>
      <w:proofErr w:type="spellEnd"/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-3356га, </w:t>
      </w:r>
      <w:proofErr w:type="spellStart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Соснівське</w:t>
      </w:r>
      <w:proofErr w:type="spellEnd"/>
      <w:r w:rsidR="0071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лісництво </w:t>
      </w:r>
      <w:r w:rsidR="00420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«Мисливець» - 7512га</w:t>
      </w:r>
      <w:r w:rsidR="00E114F7"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Cs/>
          <w:sz w:val="28"/>
          <w:szCs w:val="28"/>
        </w:rPr>
        <w:tab/>
        <w:t>У зв’язку із припиненням Держаного підприємства «</w:t>
      </w:r>
      <w:proofErr w:type="spellStart"/>
      <w:r w:rsidR="0071440E">
        <w:rPr>
          <w:rFonts w:ascii="Times New Roman" w:eastAsia="Times New Roman" w:hAnsi="Times New Roman" w:cs="Times New Roman"/>
          <w:bCs/>
          <w:sz w:val="28"/>
          <w:szCs w:val="28"/>
        </w:rPr>
        <w:t>Соснівське</w:t>
      </w:r>
      <w:proofErr w:type="spellEnd"/>
      <w:r w:rsidR="0071440E">
        <w:rPr>
          <w:rFonts w:ascii="Times New Roman" w:eastAsia="Times New Roman" w:hAnsi="Times New Roman" w:cs="Times New Roman"/>
          <w:bCs/>
          <w:sz w:val="28"/>
          <w:szCs w:val="28"/>
        </w:rPr>
        <w:t xml:space="preserve"> лісове господарство</w:t>
      </w:r>
      <w:r w:rsidRPr="006D2AED">
        <w:rPr>
          <w:rFonts w:ascii="Times New Roman" w:eastAsia="Times New Roman" w:hAnsi="Times New Roman" w:cs="Times New Roman"/>
          <w:bCs/>
          <w:sz w:val="28"/>
          <w:szCs w:val="28"/>
        </w:rPr>
        <w:t>» шляхом реорганізації, а саме приєднання до Державного спеціалізованого господарського підприємства  «Ліси України», філія «</w:t>
      </w:r>
      <w:proofErr w:type="spellStart"/>
      <w:r w:rsidR="00FF24F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1440E">
        <w:rPr>
          <w:rFonts w:ascii="Times New Roman" w:eastAsia="Times New Roman" w:hAnsi="Times New Roman" w:cs="Times New Roman"/>
          <w:bCs/>
          <w:sz w:val="28"/>
          <w:szCs w:val="28"/>
        </w:rPr>
        <w:t>оснівське</w:t>
      </w:r>
      <w:proofErr w:type="spellEnd"/>
      <w:r w:rsidR="0071440E">
        <w:rPr>
          <w:rFonts w:ascii="Times New Roman" w:eastAsia="Times New Roman" w:hAnsi="Times New Roman" w:cs="Times New Roman"/>
          <w:bCs/>
          <w:sz w:val="28"/>
          <w:szCs w:val="28"/>
        </w:rPr>
        <w:t xml:space="preserve"> лісове</w:t>
      </w:r>
      <w:r w:rsidRPr="006D2AE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господарство»  ДП  «Ліси України» є правонаступником.</w:t>
      </w:r>
    </w:p>
    <w:p w:rsidR="006D2AED" w:rsidRDefault="006D2AED" w:rsidP="006D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2AED">
        <w:rPr>
          <w:rFonts w:ascii="Arial" w:eastAsia="Calibri" w:hAnsi="Arial" w:cs="Arial"/>
          <w:color w:val="000000"/>
          <w:sz w:val="28"/>
          <w:szCs w:val="28"/>
        </w:rPr>
        <w:tab/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Загальна площа мисливських угідь ДП «</w:t>
      </w:r>
      <w:proofErr w:type="spellStart"/>
      <w:r w:rsidR="0071440E">
        <w:rPr>
          <w:rFonts w:ascii="Times New Roman" w:eastAsia="Calibri" w:hAnsi="Times New Roman" w:cs="Times New Roman"/>
          <w:color w:val="000000"/>
          <w:sz w:val="28"/>
          <w:szCs w:val="28"/>
        </w:rPr>
        <w:t>Соснівське</w:t>
      </w:r>
      <w:proofErr w:type="spellEnd"/>
      <w:r w:rsidR="007144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ЛГ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становить </w:t>
      </w:r>
      <w:r w:rsidR="0071440E">
        <w:rPr>
          <w:rFonts w:ascii="Times New Roman" w:eastAsia="Calibri" w:hAnsi="Times New Roman" w:cs="Times New Roman"/>
          <w:color w:val="000000"/>
          <w:sz w:val="28"/>
          <w:szCs w:val="28"/>
        </w:rPr>
        <w:t>45875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га.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 метою розрахунку проекту лімітів використання мисливських тварин, ми щорічно проводимо обліки мисливських звірів і птахів .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Мисливські тварини, які занесені до Червоної Книги України </w:t>
      </w:r>
      <w:r w:rsidR="0029166C">
        <w:rPr>
          <w:rFonts w:ascii="Times New Roman" w:eastAsia="Calibri" w:hAnsi="Times New Roman" w:cs="Times New Roman"/>
          <w:color w:val="000000"/>
          <w:sz w:val="28"/>
          <w:szCs w:val="28"/>
        </w:rPr>
        <w:t>на території ДП «</w:t>
      </w:r>
      <w:proofErr w:type="spellStart"/>
      <w:r w:rsidR="0029166C" w:rsidRPr="0029166C">
        <w:rPr>
          <w:rFonts w:ascii="Times New Roman" w:eastAsia="Calibri" w:hAnsi="Times New Roman" w:cs="Times New Roman"/>
          <w:color w:val="000000"/>
          <w:sz w:val="28"/>
          <w:szCs w:val="28"/>
        </w:rPr>
        <w:t>Соснівське</w:t>
      </w:r>
      <w:proofErr w:type="spellEnd"/>
      <w:r w:rsidR="0029166C" w:rsidRPr="002916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ЛГ</w:t>
      </w:r>
      <w:bookmarkStart w:id="1" w:name="_GoBack"/>
      <w:bookmarkEnd w:id="1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» представлені наступним видом: Тхір лісовий (чорний), його кількість становить 9 голів.</w:t>
      </w:r>
    </w:p>
    <w:p w:rsidR="0071440E" w:rsidRPr="00E114F7" w:rsidRDefault="0071440E" w:rsidP="007144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Полювання має спортивний характер.</w:t>
      </w:r>
    </w:p>
    <w:p w:rsidR="0071440E" w:rsidRPr="006D2AED" w:rsidRDefault="0071440E" w:rsidP="006D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AED" w:rsidRPr="006D2AED" w:rsidRDefault="006D2AED" w:rsidP="0071440E">
      <w:pPr>
        <w:widowControl w:val="0"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ab/>
      </w:r>
      <w:r w:rsidRPr="00607072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Динаміка</w:t>
      </w:r>
      <w:r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популяцій</w:t>
      </w:r>
      <w:r w:rsidRPr="006D2A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видів</w:t>
      </w:r>
      <w:r w:rsidRPr="006D2AE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рослин</w:t>
      </w:r>
      <w:r w:rsidRPr="006D2A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тварин</w:t>
      </w:r>
    </w:p>
    <w:p w:rsidR="006D2AED" w:rsidRPr="006D2AED" w:rsidRDefault="006D2AED" w:rsidP="006D2AED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динаміки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популяцій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рослин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тварин</w:t>
      </w:r>
      <w:r w:rsidRPr="006D2A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спеціалістами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філії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консультантами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межах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виділених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ключових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біотопів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спостереження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ними,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також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візуального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спостереження лісової охорони з опитуванням місцевого населення. Філією у 2022 році отримано позитивний висновок з оцінки впливу на довкілля в процесі здійснення планованої діяльності при проведенні суцільних рубок головного користування. В зв’язку із цим щороку проводиться обстеження лісонасаджень і формується звіт за результатами </w:t>
      </w:r>
      <w:proofErr w:type="spellStart"/>
      <w:r w:rsidRPr="006D2AED">
        <w:rPr>
          <w:rFonts w:ascii="Times New Roman" w:eastAsia="Times New Roman" w:hAnsi="Times New Roman" w:cs="Times New Roman"/>
          <w:sz w:val="28"/>
          <w:szCs w:val="28"/>
        </w:rPr>
        <w:t>післяпроєктного</w:t>
      </w:r>
      <w:proofErr w:type="spellEnd"/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 моніторингу впливу на довкілля планованої діяльності, в якому обов’язковими частинами є:</w:t>
      </w:r>
    </w:p>
    <w:p w:rsidR="006D2AED" w:rsidRPr="006D2AED" w:rsidRDefault="006D2AED" w:rsidP="006D2AE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вплив планованої діяльності на гідрологічний режим; </w:t>
      </w:r>
    </w:p>
    <w:p w:rsidR="006D2AED" w:rsidRPr="006D2AED" w:rsidRDefault="006D2AED" w:rsidP="006D2AE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вплив планованої діяльності на ґрунтовий покрив;</w:t>
      </w:r>
    </w:p>
    <w:p w:rsidR="006D2AED" w:rsidRPr="006D2AED" w:rsidRDefault="006D2AED" w:rsidP="006D2AE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археологічні дослідження; </w:t>
      </w:r>
    </w:p>
    <w:p w:rsidR="006D2AED" w:rsidRPr="006D2AED" w:rsidRDefault="006D2AED" w:rsidP="006D2AE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моніторинг стану популяцій рідкісних і зникаючих видів рослин, комах, птахів і тварин.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динаміка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популяцій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рослин</w:t>
      </w:r>
      <w:r w:rsidRPr="006D2AED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тварин 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даному</w:t>
      </w:r>
      <w:r w:rsidRPr="006D2A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етапі</w:t>
      </w:r>
      <w:r w:rsidRPr="006D2A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наближена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природної.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Більш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динаміки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популяцій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видів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рослин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лісах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високої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природоохоронної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цінності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ділянках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рівня.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згідно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методичних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рекомендацій з проведенням польових робіт на ділянках моніторингу лісів 1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рівня,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спеціалістами філії згідно наказу Державного агентства лісових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30.03.2011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№60.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Рекомендації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узгоджені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методикою спільної програми моніторингу впливу забруднення повітря 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ліси Європейської</w:t>
      </w:r>
      <w:r w:rsidRPr="006D2A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Комісії</w:t>
      </w:r>
      <w:r w:rsidRPr="006D2AE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6D2AE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Об`єднаних Націй.</w:t>
      </w:r>
    </w:p>
    <w:p w:rsidR="006D2AED" w:rsidRPr="006D2AED" w:rsidRDefault="002D5C42" w:rsidP="006D2AED">
      <w:pPr>
        <w:widowControl w:val="0"/>
        <w:autoSpaceDE w:val="0"/>
        <w:autoSpaceDN w:val="0"/>
        <w:spacing w:before="7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2019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 xml:space="preserve"> році, згідно базового лісовпорядкування, проведено поглиблений</w:t>
      </w:r>
      <w:r w:rsidR="006D2AED" w:rsidRPr="006D2AE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аналіз за 10 років, щодо зміни умов місцезростання лісів,</w:t>
      </w:r>
      <w:r w:rsidR="006D2AED"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а як наслідок і</w:t>
      </w:r>
      <w:r w:rsidR="006D2AED"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популяцій окремих</w:t>
      </w:r>
      <w:r w:rsidR="006D2AED" w:rsidRPr="006D2AE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видів рослин</w:t>
      </w:r>
      <w:r w:rsidR="006D2AED" w:rsidRPr="006D2AE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6D2AED" w:rsidRPr="006D2A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тварин.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AED" w:rsidRPr="006D2AED" w:rsidRDefault="00306BD5" w:rsidP="00306BD5">
      <w:pPr>
        <w:widowControl w:val="0"/>
        <w:autoSpaceDE w:val="0"/>
        <w:autoSpaceDN w:val="0"/>
        <w:spacing w:after="0" w:line="32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6D2AED"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Динаміка</w:t>
      </w:r>
      <w:r w:rsidR="006D2AED"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чисельності</w:t>
      </w:r>
      <w:r w:rsidR="006D2AED"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видів</w:t>
      </w:r>
      <w:r w:rsidR="006D2AED"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взятих</w:t>
      </w:r>
      <w:r w:rsidR="006D2AED" w:rsidRPr="006D2AE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під</w:t>
      </w:r>
      <w:r w:rsidR="006D2AED" w:rsidRPr="006D2AE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охорону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320" w:lineRule="exact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лісонасаджень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філії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виявлені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рідкісні і зникаючі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види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фауни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флори, які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охороняються згідно законодавства і висновку з оцінки впливу на довкілля у межах місць їх поширення. Також виділені охоронні зони місць поширення вказаних нижче видів флори і фауни.</w:t>
      </w:r>
    </w:p>
    <w:p w:rsidR="00306BD5" w:rsidRDefault="00607072" w:rsidP="00607072">
      <w:pPr>
        <w:tabs>
          <w:tab w:val="left" w:pos="11775"/>
        </w:tabs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Список</w:t>
      </w:r>
      <w:r w:rsidRPr="00607072">
        <w:rPr>
          <w:rFonts w:ascii="Calibri" w:eastAsia="Calibri" w:hAnsi="Calibri" w:cs="Times New Roman"/>
          <w:b/>
          <w:sz w:val="28"/>
          <w:szCs w:val="28"/>
        </w:rPr>
        <w:t xml:space="preserve"> тварин, занесених до Червоної книги України в межах </w:t>
      </w:r>
    </w:p>
    <w:p w:rsidR="00607072" w:rsidRPr="00607072" w:rsidRDefault="00607072" w:rsidP="00607072">
      <w:pPr>
        <w:tabs>
          <w:tab w:val="left" w:pos="1177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філії 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Соснівське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лісове господарство»</w:t>
      </w:r>
      <w:r w:rsidRPr="0060707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Style w:val="12"/>
        <w:tblW w:w="7480" w:type="dxa"/>
        <w:tblLayout w:type="fixed"/>
        <w:tblLook w:val="04A0" w:firstRow="1" w:lastRow="0" w:firstColumn="1" w:lastColumn="0" w:noHBand="0" w:noVBand="1"/>
      </w:tblPr>
      <w:tblGrid>
        <w:gridCol w:w="534"/>
        <w:gridCol w:w="1841"/>
        <w:gridCol w:w="1526"/>
        <w:gridCol w:w="1594"/>
        <w:gridCol w:w="709"/>
        <w:gridCol w:w="1276"/>
      </w:tblGrid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Назва виду</w:t>
            </w: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Українською</w:t>
            </w: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мовою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Назва виду</w:t>
            </w: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Латинською</w:t>
            </w: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Мовою</w:t>
            </w:r>
          </w:p>
        </w:tc>
        <w:tc>
          <w:tcPr>
            <w:tcW w:w="159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Місцезнаходження</w:t>
            </w: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(лісництво)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Місцезнаходження</w:t>
            </w: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(квартал)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Місцезнаходження</w:t>
            </w: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(виділ)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9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Смілка литовська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Silene</w:t>
            </w:r>
            <w:proofErr w:type="spellEnd"/>
            <w:r w:rsidRPr="0060707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lithuanica</w:t>
            </w:r>
            <w:proofErr w:type="spellEnd"/>
            <w:r w:rsidRPr="0060707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Zapal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2,8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Сон</w:t>
            </w: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великий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Pulsatilla</w:t>
            </w:r>
            <w:proofErr w:type="spellEnd"/>
            <w:r w:rsidRPr="0060707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grandis</w:t>
            </w:r>
            <w:proofErr w:type="spellEnd"/>
            <w:r w:rsidRPr="0060707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Wender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07072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07072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Гніздівка звичайна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Neottia</w:t>
            </w:r>
            <w:proofErr w:type="spellEnd"/>
            <w:r w:rsidRPr="00607072">
              <w:rPr>
                <w:rFonts w:ascii="Calibri" w:eastAsia="Calibri" w:hAnsi="Calibri" w:cs="Times New Roman"/>
                <w:lang w:val="en-US"/>
              </w:rPr>
              <w:t xml:space="preserve"> nidus-</w:t>
            </w: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avis</w:t>
            </w:r>
            <w:proofErr w:type="spellEnd"/>
            <w:r w:rsidRPr="00607072">
              <w:rPr>
                <w:rFonts w:ascii="Calibri" w:eastAsia="Calibri" w:hAnsi="Calibri" w:cs="Times New Roman"/>
                <w:lang w:val="en-US"/>
              </w:rPr>
              <w:t xml:space="preserve"> </w:t>
            </w:r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607072">
              <w:rPr>
                <w:rFonts w:ascii="Calibri" w:eastAsia="Calibri" w:hAnsi="Calibri" w:cs="Times New Roman"/>
                <w:lang w:val="en-US"/>
              </w:rPr>
              <w:t>2</w:t>
            </w: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4</w:t>
            </w: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  <w:lang w:val="en-US"/>
              </w:rPr>
              <w:t>8</w:t>
            </w:r>
            <w:r w:rsidRPr="00607072">
              <w:rPr>
                <w:rFonts w:ascii="Calibri" w:eastAsia="Calibri" w:hAnsi="Calibri" w:cs="Times New Roman"/>
              </w:rPr>
              <w:t>,16,11</w:t>
            </w: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20,25</w:t>
            </w: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25,14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Любка</w:t>
            </w:r>
          </w:p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07072">
              <w:rPr>
                <w:rFonts w:ascii="Calibri" w:eastAsia="Calibri" w:hAnsi="Calibri" w:cs="Times New Roman"/>
              </w:rPr>
              <w:t>дволиста</w:t>
            </w:r>
            <w:proofErr w:type="spellEnd"/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Platanthera</w:t>
            </w:r>
            <w:proofErr w:type="spellEnd"/>
            <w:r w:rsidRPr="0060707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bifolia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07072">
              <w:rPr>
                <w:rFonts w:ascii="Calibri" w:eastAsia="Calibri" w:hAnsi="Calibri" w:cs="Times New Roman"/>
              </w:rPr>
              <w:t>Дрік</w:t>
            </w:r>
            <w:proofErr w:type="spellEnd"/>
            <w:r w:rsidRPr="00607072">
              <w:rPr>
                <w:rFonts w:ascii="Calibri" w:eastAsia="Calibri" w:hAnsi="Calibri" w:cs="Times New Roman"/>
              </w:rPr>
              <w:t xml:space="preserve"> германський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Genista</w:t>
            </w:r>
            <w:proofErr w:type="spellEnd"/>
            <w:r w:rsidRPr="0060707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germanica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607072">
              <w:rPr>
                <w:rFonts w:ascii="Calibri" w:eastAsia="Calibri" w:hAnsi="Calibri" w:cs="Times New Roman"/>
              </w:rPr>
              <w:t>Голокучник</w:t>
            </w:r>
            <w:proofErr w:type="spellEnd"/>
            <w:r w:rsidRPr="00607072">
              <w:rPr>
                <w:rFonts w:ascii="Calibri" w:eastAsia="Calibri" w:hAnsi="Calibri" w:cs="Times New Roman"/>
              </w:rPr>
              <w:t xml:space="preserve"> добовий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Gymnocarpium</w:t>
            </w:r>
            <w:proofErr w:type="spellEnd"/>
            <w:r w:rsidRPr="00607072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Calibri" w:eastAsia="Calibri" w:hAnsi="Calibri" w:cs="Times New Roman"/>
                <w:lang w:val="en-US"/>
              </w:rPr>
              <w:t>dryopteris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Calibri" w:eastAsia="Calibri" w:hAnsi="Calibri" w:cs="Times New Roman"/>
              </w:rPr>
            </w:pPr>
            <w:r w:rsidRPr="00607072">
              <w:rPr>
                <w:rFonts w:ascii="Calibri" w:eastAsia="Calibri" w:hAnsi="Calibri" w:cs="Times New Roman"/>
              </w:rPr>
              <w:t>2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>C</w:t>
            </w:r>
            <w:proofErr w:type="spellStart"/>
            <w:r w:rsidRPr="00607072">
              <w:rPr>
                <w:rFonts w:ascii="Times New Roman" w:eastAsia="Calibri" w:hAnsi="Times New Roman" w:cs="Times New Roman"/>
              </w:rPr>
              <w:t>траусове</w:t>
            </w:r>
            <w:proofErr w:type="spellEnd"/>
            <w:r w:rsidRPr="00607072">
              <w:rPr>
                <w:rFonts w:ascii="Times New Roman" w:eastAsia="Calibri" w:hAnsi="Times New Roman" w:cs="Times New Roman"/>
              </w:rPr>
              <w:t xml:space="preserve"> перо звичайне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Matteuccia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struthiopteris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Вовче лико звичайне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Daphne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mezereum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Коручка</w:t>
            </w:r>
            <w:proofErr w:type="spellEnd"/>
            <w:r w:rsidRPr="00607072">
              <w:rPr>
                <w:rFonts w:ascii="Times New Roman" w:eastAsia="Calibri" w:hAnsi="Times New Roman" w:cs="Times New Roman"/>
              </w:rPr>
              <w:t xml:space="preserve"> темно-червона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Epipactis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atrorubens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Коручка</w:t>
            </w:r>
            <w:proofErr w:type="spellEnd"/>
            <w:r w:rsidRPr="00607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</w:rPr>
              <w:t>чемерниковидна</w:t>
            </w:r>
            <w:proofErr w:type="spellEnd"/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Epipactis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htlleborine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Кадило сарматське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Melittis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sarmatica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Лілія лісова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Lilium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martagon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Жовтневе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Лілія лісова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Lilium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martagon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48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1,6,7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24,37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Гніздівка звичайна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Neottia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nidus-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avis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59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13,24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23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 xml:space="preserve">Любка 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дволиста</w:t>
            </w:r>
            <w:proofErr w:type="spellEnd"/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Platanthera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bifolia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59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24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Булатка</w:t>
            </w:r>
            <w:proofErr w:type="spellEnd"/>
            <w:r w:rsidRPr="0060707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</w:rPr>
              <w:t>великоквіткова</w:t>
            </w:r>
            <w:proofErr w:type="spellEnd"/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Cephalanthera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damasonium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Андромеда багатолиста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Andromeda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polifolia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Астранція</w:t>
            </w:r>
            <w:proofErr w:type="spellEnd"/>
            <w:r w:rsidRPr="00607072">
              <w:rPr>
                <w:rFonts w:ascii="Times New Roman" w:eastAsia="Calibri" w:hAnsi="Times New Roman" w:cs="Times New Roman"/>
              </w:rPr>
              <w:t xml:space="preserve"> велика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Astrantia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major</w:t>
            </w:r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Вовче лико звичайне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Daphne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mezereum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59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23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Рододендрон жовтий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>Rhododendron luteum</w:t>
            </w:r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Коручка</w:t>
            </w:r>
            <w:proofErr w:type="spellEnd"/>
            <w:r w:rsidRPr="00607072">
              <w:rPr>
                <w:rFonts w:ascii="Times New Roman" w:eastAsia="Calibri" w:hAnsi="Times New Roman" w:cs="Times New Roman"/>
              </w:rPr>
              <w:t xml:space="preserve"> темно-червона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Epipactis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atrorubens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Кадило сарматське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Melittis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sarmatica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Більчаківське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49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21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Рододендрон жовтий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>Rhododendron luteum</w:t>
            </w:r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Бистрицьке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53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54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32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27,21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11,12,19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Плаун річковий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Lukopodium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annotinum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Бистрицьке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70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6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Андромеда багатолиста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Andromeda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polifolia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Бистрицьке</w:t>
            </w:r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Плаун річковий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Lukopodium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annotinum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Листвинське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17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37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26,30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Андромеда багатолиста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Andromeda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polifolia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Листвинське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Мучниця звичайна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Arctostaphylos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uva-ursi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Стрийське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Плаун річковий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Lukopodium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annotinum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Стрийське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75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38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60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33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9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8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12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14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21,34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Андромеда багатолиста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Andromeda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polifolia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Стрийське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Плаун річковий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Lukopodium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annotinum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Соснівське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28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28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Гніздівка звичайна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Neottia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nidus-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avis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Соснівське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Плаун річковий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Lukopodium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annotinum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Щекичинське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43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28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31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35,63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Мучниця звичайна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Arctostaphylos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uva-ursi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Щекичинське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Андромеда багатолиста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Andromeda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polifolia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Щекичинське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55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9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Ринхоспора</w:t>
            </w:r>
            <w:proofErr w:type="spellEnd"/>
            <w:r w:rsidRPr="00607072">
              <w:rPr>
                <w:rFonts w:ascii="Times New Roman" w:eastAsia="Calibri" w:hAnsi="Times New Roman" w:cs="Times New Roman"/>
              </w:rPr>
              <w:t xml:space="preserve"> біла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Rhynchospora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alba</w:t>
            </w:r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Щекичинське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 xml:space="preserve">Росичка </w:t>
            </w:r>
            <w:proofErr w:type="spellStart"/>
            <w:r w:rsidRPr="00607072">
              <w:rPr>
                <w:rFonts w:ascii="Times New Roman" w:eastAsia="Calibri" w:hAnsi="Times New Roman" w:cs="Times New Roman"/>
              </w:rPr>
              <w:t>круголиста</w:t>
            </w:r>
            <w:proofErr w:type="spellEnd"/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Drosera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rotundifolia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Щекичинське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48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Плаун річковий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Lukopodium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annotinum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Яцьковицьке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38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25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21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8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32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6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21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60</w:t>
            </w:r>
          </w:p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Глушець(глухар)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Tetrao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urogallus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Стрийське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07072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07072">
              <w:rPr>
                <w:rFonts w:ascii="Times New Roman" w:eastAsia="Calibri" w:hAnsi="Times New Roman" w:cs="Times New Roman"/>
                <w:lang w:val="ru-RU"/>
              </w:rPr>
              <w:t>17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Лелека чорний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Ciconia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nigra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</w:rPr>
              <w:t>Яцьковицьке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07072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07072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</w:tr>
      <w:tr w:rsidR="00607072" w:rsidRPr="00607072" w:rsidTr="00607072">
        <w:tc>
          <w:tcPr>
            <w:tcW w:w="534" w:type="dxa"/>
          </w:tcPr>
          <w:p w:rsidR="00607072" w:rsidRPr="00607072" w:rsidRDefault="00607072" w:rsidP="00607072">
            <w:pPr>
              <w:tabs>
                <w:tab w:val="left" w:pos="11775"/>
              </w:tabs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07072">
              <w:rPr>
                <w:rFonts w:ascii="Times New Roman" w:eastAsia="Calibri" w:hAnsi="Times New Roman" w:cs="Times New Roman"/>
                <w:lang w:val="ru-RU"/>
              </w:rPr>
              <w:t>41</w:t>
            </w:r>
          </w:p>
        </w:tc>
        <w:tc>
          <w:tcPr>
            <w:tcW w:w="1841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07072">
              <w:rPr>
                <w:rFonts w:ascii="Times New Roman" w:eastAsia="Calibri" w:hAnsi="Times New Roman" w:cs="Times New Roman"/>
              </w:rPr>
              <w:t>Глушець(глухар)</w:t>
            </w:r>
          </w:p>
        </w:tc>
        <w:tc>
          <w:tcPr>
            <w:tcW w:w="1526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Tetrao</w:t>
            </w:r>
            <w:proofErr w:type="spellEnd"/>
            <w:r w:rsidRPr="0060707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607072">
              <w:rPr>
                <w:rFonts w:ascii="Times New Roman" w:eastAsia="Calibri" w:hAnsi="Times New Roman" w:cs="Times New Roman"/>
                <w:lang w:val="en-US"/>
              </w:rPr>
              <w:t>urogallus</w:t>
            </w:r>
            <w:proofErr w:type="spellEnd"/>
          </w:p>
        </w:tc>
        <w:tc>
          <w:tcPr>
            <w:tcW w:w="1594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07072">
              <w:rPr>
                <w:rFonts w:ascii="Times New Roman" w:eastAsia="Calibri" w:hAnsi="Times New Roman" w:cs="Times New Roman"/>
                <w:lang w:val="ru-RU"/>
              </w:rPr>
              <w:t>Листвинське</w:t>
            </w:r>
            <w:proofErr w:type="spellEnd"/>
          </w:p>
        </w:tc>
        <w:tc>
          <w:tcPr>
            <w:tcW w:w="709" w:type="dxa"/>
          </w:tcPr>
          <w:p w:rsidR="00607072" w:rsidRPr="00607072" w:rsidRDefault="00607072" w:rsidP="00607072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07072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607072" w:rsidRPr="00607072" w:rsidRDefault="00607072" w:rsidP="00607072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07072">
              <w:rPr>
                <w:rFonts w:ascii="Times New Roman" w:eastAsia="Calibri" w:hAnsi="Times New Roman" w:cs="Times New Roman"/>
                <w:lang w:val="ru-RU"/>
              </w:rPr>
              <w:t>27,33,354,41</w:t>
            </w:r>
          </w:p>
        </w:tc>
      </w:tr>
    </w:tbl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07072" w:rsidRPr="006D2AED" w:rsidRDefault="00607072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E0B" w:rsidRDefault="00FF2E0B" w:rsidP="00306BD5">
      <w:pPr>
        <w:widowControl w:val="0"/>
        <w:autoSpaceDE w:val="0"/>
        <w:autoSpaceDN w:val="0"/>
        <w:spacing w:before="163" w:after="0" w:line="240" w:lineRule="auto"/>
        <w:ind w:left="5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AED" w:rsidRPr="006D2AED" w:rsidRDefault="006D2AED" w:rsidP="00306BD5">
      <w:pPr>
        <w:widowControl w:val="0"/>
        <w:autoSpaceDE w:val="0"/>
        <w:autoSpaceDN w:val="0"/>
        <w:spacing w:before="163" w:after="0" w:line="240" w:lineRule="auto"/>
        <w:ind w:left="5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Площі</w:t>
      </w:r>
      <w:r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лісів</w:t>
      </w:r>
      <w:r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високої</w:t>
      </w:r>
      <w:r w:rsidRPr="006D2AE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природоохоронної</w:t>
      </w:r>
      <w:r w:rsidRPr="006D2A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цінності, що</w:t>
      </w:r>
      <w:r w:rsidRPr="006D2A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охороняються</w:t>
      </w:r>
    </w:p>
    <w:p w:rsidR="006D2AED" w:rsidRPr="006D2AED" w:rsidRDefault="006D2AED" w:rsidP="006D2AED">
      <w:pPr>
        <w:widowControl w:val="0"/>
        <w:autoSpaceDE w:val="0"/>
        <w:autoSpaceDN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На території філії «</w:t>
      </w:r>
      <w:proofErr w:type="spellStart"/>
      <w:r w:rsidR="002D5C42">
        <w:rPr>
          <w:rFonts w:ascii="Times New Roman" w:eastAsia="Times New Roman" w:hAnsi="Times New Roman" w:cs="Times New Roman"/>
          <w:sz w:val="28"/>
          <w:szCs w:val="28"/>
        </w:rPr>
        <w:t>Соснівське</w:t>
      </w:r>
      <w:proofErr w:type="spellEnd"/>
      <w:r w:rsidR="002D5C42">
        <w:rPr>
          <w:rFonts w:ascii="Times New Roman" w:eastAsia="Times New Roman" w:hAnsi="Times New Roman" w:cs="Times New Roman"/>
          <w:sz w:val="28"/>
          <w:szCs w:val="28"/>
        </w:rPr>
        <w:t xml:space="preserve"> лісове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 господарство» виділені і охороняються особливо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цінні для збереження ліси (ОЦЗ), загальна площа яких складає </w:t>
      </w:r>
      <w:r w:rsidR="00906E7A">
        <w:rPr>
          <w:rFonts w:ascii="Times New Roman" w:eastAsia="Times New Roman" w:hAnsi="Times New Roman" w:cs="Times New Roman"/>
          <w:sz w:val="28"/>
          <w:szCs w:val="28"/>
        </w:rPr>
        <w:t>14196,5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 га, 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6D2AE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щорічно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Pr="006D2AE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r w:rsidRPr="006D2A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стану. Площі ділянок ОЦЗ в розрізі особливих цінностей для збереження приведено нижче: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2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ОЦЗ 1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Видове різноманіття. Концентрації біологічного різноманіття, включно з ендемічними, рідкісними видами і видами, що перебувають під загрозою, або зникають, які є істотними на світовому, регіональному або національному рівнях – </w:t>
      </w:r>
      <w:r w:rsidR="00906E7A">
        <w:rPr>
          <w:rFonts w:ascii="Times New Roman" w:eastAsia="Calibri" w:hAnsi="Times New Roman" w:cs="Times New Roman"/>
          <w:color w:val="000000"/>
          <w:sz w:val="28"/>
          <w:szCs w:val="28"/>
        </w:rPr>
        <w:t>863,7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D2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ОЦЗ 2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Екосистеми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їхні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мозаїки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ландшафтного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Цілісні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лісові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ландшафти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великі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екосистеми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ландшафтного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рівня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мозаїки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екосистем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істотними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світовому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регіональному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національному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рівнях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містять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життєздатні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популяції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переважної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більшості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природно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притаманних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їм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видів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з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природними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структурами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розповсюдження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рясності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D2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ОЦЗ 3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Екосистеми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оселища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Рідкісні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й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такі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перебувають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загрозою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зникають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екосистеми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оселища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рефугіуми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EB3C3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12648,4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га.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D2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ОЦЗ 4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Критичні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послуги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екосистем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послуги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екосистем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критичних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ситуаціях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включно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захистом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водозборів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запобіганням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ерозії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вразливих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ґрунтів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схилів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906E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1548,0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га. 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D2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ОЦЗ 5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Потреби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ресурси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визначальні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задоволення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основних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потреб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місцевих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громад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тубільних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народів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наприклад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засобах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існування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лікування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харчування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забезпечення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водою),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визначені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шляхом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залучення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громад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тубільних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народів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 xml:space="preserve">ОЦЗ 6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Культурні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цінності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Ділянки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ресурси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оселища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ландшафти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світового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національного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культурного,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археологічного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історичного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та/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критичної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культурної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екологічної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економічної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релігійної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священної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важливості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традиційних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культур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місцевих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громад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тубільних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народів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визначені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шляхом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залучення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місцевих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громад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тубільних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народів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</w:t>
      </w:r>
      <w:r w:rsidR="00906E7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0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,3 га.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Підприємство визначає та вживає ефективних заходів із запобігання негативним впливам господарської діяльності на цінності довкілля, пом’якшує та виправляє ті впливи, що стаються,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пропорційно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їх масштабу, інтенсивності та ризику. 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філії виділені репрезентативні ділянки, які виділялися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пропорційно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розрізу категорій земель по підприємству. Заходи з їх охорони та відновлення, 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т.ч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й у плантаціях, є пропорційними до охоронного статусу та цінності таких екосистем на ландшафтному рівні, а також масштабу, інтенсивності та ризику господарської діяльності. 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Площа репрезентативних ділянок складає </w:t>
      </w:r>
      <w:r w:rsidR="00906E7A">
        <w:rPr>
          <w:rFonts w:ascii="Times New Roman" w:eastAsia="Times New Roman" w:hAnsi="Times New Roman" w:cs="Times New Roman"/>
          <w:sz w:val="28"/>
          <w:szCs w:val="28"/>
        </w:rPr>
        <w:t>5491,9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 га тобто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06E7A">
        <w:rPr>
          <w:rFonts w:ascii="Times New Roman" w:eastAsia="Times New Roman" w:hAnsi="Times New Roman" w:cs="Times New Roman"/>
          <w:sz w:val="28"/>
          <w:szCs w:val="28"/>
        </w:rPr>
        <w:t>10,7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% від загальної площі філії.</w:t>
      </w:r>
    </w:p>
    <w:p w:rsidR="00306BD5" w:rsidRDefault="00306BD5" w:rsidP="00306BD5">
      <w:pPr>
        <w:widowControl w:val="0"/>
        <w:autoSpaceDE w:val="0"/>
        <w:autoSpaceDN w:val="0"/>
        <w:spacing w:after="0" w:line="237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6BD5" w:rsidRDefault="00306BD5" w:rsidP="00306BD5">
      <w:pPr>
        <w:widowControl w:val="0"/>
        <w:autoSpaceDE w:val="0"/>
        <w:autoSpaceDN w:val="0"/>
        <w:spacing w:after="0" w:line="237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AED" w:rsidRPr="006D2AED" w:rsidRDefault="006D2AED" w:rsidP="00306BD5">
      <w:pPr>
        <w:widowControl w:val="0"/>
        <w:autoSpaceDE w:val="0"/>
        <w:autoSpaceDN w:val="0"/>
        <w:spacing w:after="0" w:line="237" w:lineRule="auto"/>
        <w:ind w:left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Інформація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соціальних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наслідках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господарської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впливу на</w:t>
      </w:r>
      <w:r w:rsidRPr="006D2AED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довкілля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37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before="7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Філія здійснює свою лісогосподарську діяльність таким чином, щоб охороняти водні ресурси і ґрунти, запобігати порушенню і пошкодженню рідкісних видів та видів, що перебувають під загрозою, їхніх оселищ, екосистем і ландшафтних цінностей, пом’якшувати і виправляти такі порушення та пошкодження.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Заготівля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вилучення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деревини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недеревинної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лісової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продукції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виконуються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спосіб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спрямований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збереження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цінностей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довкілля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виявлених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відповідно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критерію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6.1.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У філії укладені договори з організаціями, які мають ліцензію на утилізацію відходів, що утворюються у процесі лісівничої діяльності (автомобільні і тракторні акумулятори, шини тощо).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Філія здійснює менеджмент ландшафту одиниці господарювання з метою збереження та відновлення мінливої мозаїки видів, розмірів, вікових структур, просторових масштабів та циклів відновлення, притаманних ландшафтним цінностям цього регіону, а також для посилення екологічної та економічної пружності (стійкості). 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Випадків перетворення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природних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плантації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природних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плантацій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ділянках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безпосередньо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перетворених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природних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на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нелісові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види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землекористування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було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Забруднення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радіонуклідами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лісового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фонду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4149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Соснівське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149B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лісове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господарство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 не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зафіксовано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не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надає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підтримання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посилення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функцій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екосистем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дотримується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застосовного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національного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місцевого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законодавства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ратифікованих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міжнародних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конвенцій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обов’язкових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норм і правил,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стосуються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транспортування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торгівлі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лісопродукцією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межах і поза межами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одиниці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господарювання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 пункту</w:t>
      </w:r>
      <w:proofErr w:type="gram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першого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продажу. 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703E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Соснівське</w:t>
      </w:r>
      <w:proofErr w:type="spellEnd"/>
      <w:r w:rsidR="00703E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03EE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лісове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господарство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» є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затверджена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процедура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вирішення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спорів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скарг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можуть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виникнути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процесі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лісівничої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між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філією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як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юридичною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особою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однією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кількома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зацікавлених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сторін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Такі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спори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можливо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вирішити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локально без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придушення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 і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переконань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будь-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сторони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спору, без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судових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інстанцій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виникнення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скарг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одразу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вирішується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причина,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</w:t>
      </w:r>
      <w:r w:rsidRPr="006D2AED">
        <w:rPr>
          <w:rFonts w:ascii="Calibri" w:eastAsia="Calibri" w:hAnsi="Calibri" w:cs="Calibri"/>
          <w:color w:val="000000"/>
          <w:sz w:val="28"/>
          <w:szCs w:val="28"/>
          <w:lang w:val="ru-RU"/>
        </w:rPr>
        <w:t>'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ясовуються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всі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обставини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правоти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скаржника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-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робиться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унеможливлення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виникнення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обставин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скарг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подібного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характеру в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майбутньому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підтримує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принципи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права на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визначені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Декларації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МОП про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основні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принципи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права на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(1998), яка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базується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восьми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Основних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Конвенціях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МОП про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сприяє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ґендерній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рівності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працевлаштуванні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можливостях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навчання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укладанні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угод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процесах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залучення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господарської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дотримується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правил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гігієни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захисту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професійних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загроз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безпеці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здоров'ю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Розроблено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доведено до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працівників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виконуються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правила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гігієни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відповідають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Інструкції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МОП з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гігієни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безпеки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праці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лісогосподарських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роботах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перевищують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вимоги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A4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Станом</w:t>
      </w:r>
      <w:r w:rsidRPr="00512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2A4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512A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>31.12.2022</w:t>
      </w:r>
      <w:r w:rsidRPr="00512A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>року</w:t>
      </w:r>
      <w:r w:rsidRPr="00512A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r w:rsidRPr="00512A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>чисельність</w:t>
      </w:r>
      <w:r w:rsidRPr="00512A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r w:rsidRPr="00512A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12A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 xml:space="preserve">філії становить </w:t>
      </w:r>
      <w:r w:rsidR="00512A46" w:rsidRPr="00512A46">
        <w:rPr>
          <w:rFonts w:ascii="Times New Roman" w:eastAsia="Times New Roman" w:hAnsi="Times New Roman" w:cs="Times New Roman"/>
          <w:sz w:val="28"/>
          <w:szCs w:val="28"/>
        </w:rPr>
        <w:t>335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 xml:space="preserve">, із них </w:t>
      </w:r>
      <w:r w:rsidR="00512A46" w:rsidRPr="00512A46">
        <w:rPr>
          <w:rFonts w:ascii="Times New Roman" w:eastAsia="Times New Roman" w:hAnsi="Times New Roman" w:cs="Times New Roman"/>
          <w:sz w:val="28"/>
          <w:szCs w:val="28"/>
        </w:rPr>
        <w:t>271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 xml:space="preserve"> чоловіків (</w:t>
      </w:r>
      <w:r w:rsidR="00512A46" w:rsidRPr="00512A46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 xml:space="preserve">%) і </w:t>
      </w:r>
      <w:r w:rsidR="00512A46" w:rsidRPr="00512A46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 xml:space="preserve"> жінок (</w:t>
      </w:r>
      <w:r w:rsidR="00512A46" w:rsidRPr="00512A4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12A46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У 2022 році за рахунок коштів філії </w:t>
      </w:r>
      <w:r w:rsidR="00306BD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 працівники пройшли навчання на курсах підвищення кваліфікації в «</w:t>
      </w:r>
      <w:proofErr w:type="spellStart"/>
      <w:r w:rsidRPr="006D2AED">
        <w:rPr>
          <w:rFonts w:ascii="Times New Roman" w:eastAsia="Times New Roman" w:hAnsi="Times New Roman" w:cs="Times New Roman"/>
          <w:sz w:val="28"/>
          <w:szCs w:val="28"/>
        </w:rPr>
        <w:t>Украцентркадриліс</w:t>
      </w:r>
      <w:proofErr w:type="spellEnd"/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». На 2023 рік заплановано </w:t>
      </w:r>
      <w:r w:rsidR="00703E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 чоловік. 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якості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пакета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філія «</w:t>
      </w:r>
      <w:proofErr w:type="spellStart"/>
      <w:r w:rsidR="00703EEB">
        <w:rPr>
          <w:rFonts w:ascii="Times New Roman" w:eastAsia="Times New Roman" w:hAnsi="Times New Roman" w:cs="Times New Roman"/>
          <w:sz w:val="28"/>
          <w:szCs w:val="28"/>
        </w:rPr>
        <w:t>Соснівське</w:t>
      </w:r>
      <w:proofErr w:type="spellEnd"/>
      <w:r w:rsidR="00703EEB">
        <w:rPr>
          <w:rFonts w:ascii="Times New Roman" w:eastAsia="Times New Roman" w:hAnsi="Times New Roman" w:cs="Times New Roman"/>
          <w:sz w:val="28"/>
          <w:szCs w:val="28"/>
        </w:rPr>
        <w:t xml:space="preserve"> лісове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 xml:space="preserve"> господарство»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надає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своїм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різні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види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допомоги;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вчасно виплачується заробітна плата;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застосовує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системи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преміювання; оплата за навчання на курсах підвищення кваліфікації; частково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компенсує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санаторно-курортне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лікування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працівників;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купує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новорічні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подарунки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їхніх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дітей,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грошові подарунки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ювілейних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Днів народжень,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професійного свята; забезпечує працівників, які живуть на лісових кордонах,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матеріалами для утримання будівель тощо.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Керівництвом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філії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прикладається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максимум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зусиль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розширення та поглиблення фахових знань кожного працівника.</w:t>
      </w:r>
    </w:p>
    <w:p w:rsidR="006D2AED" w:rsidRPr="006D2AED" w:rsidRDefault="006D2AED" w:rsidP="006D2AED">
      <w:pPr>
        <w:widowControl w:val="0"/>
        <w:autoSpaceDE w:val="0"/>
        <w:autoSpaceDN w:val="0"/>
        <w:spacing w:before="72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Кілька останніх років за рахунок філії працівники проходять медичний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огляд.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sz w:val="28"/>
          <w:szCs w:val="28"/>
        </w:rPr>
        <w:t>Загальна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чисельність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працюючих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філії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останні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роки</w:t>
      </w:r>
      <w:r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r w:rsidRPr="006D2A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  <w:szCs w:val="28"/>
        </w:rPr>
        <w:t>стабільною.</w:t>
      </w:r>
    </w:p>
    <w:p w:rsidR="006D2AED" w:rsidRPr="006D2AED" w:rsidRDefault="00703EEB" w:rsidP="006D2A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2AED"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своїй</w:t>
      </w:r>
      <w:r w:rsidR="006D2AED"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="006D2AED"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керується</w:t>
      </w:r>
      <w:r w:rsidR="006D2AED"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такими</w:t>
      </w:r>
      <w:r w:rsidR="006D2AED"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соціальними</w:t>
      </w:r>
      <w:r w:rsidR="006D2AED" w:rsidRPr="006D2AE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2AED" w:rsidRPr="006D2AED">
        <w:rPr>
          <w:rFonts w:ascii="Times New Roman" w:eastAsia="Times New Roman" w:hAnsi="Times New Roman" w:cs="Times New Roman"/>
          <w:sz w:val="28"/>
          <w:szCs w:val="28"/>
        </w:rPr>
        <w:t>принципами:</w:t>
      </w:r>
    </w:p>
    <w:p w:rsidR="006D2AED" w:rsidRPr="006D2AED" w:rsidRDefault="006D2AED" w:rsidP="006D2AED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лісове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господарство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має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працювати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як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інтересах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працівників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філії,</w:t>
      </w:r>
      <w:r w:rsidRPr="006D2AE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так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</w:t>
      </w:r>
      <w:r w:rsidRPr="006D2AED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місцевого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населення;</w:t>
      </w:r>
    </w:p>
    <w:p w:rsidR="006D2AED" w:rsidRPr="006D2AED" w:rsidRDefault="006D2AED" w:rsidP="006D2AED">
      <w:pPr>
        <w:widowControl w:val="0"/>
        <w:numPr>
          <w:ilvl w:val="0"/>
          <w:numId w:val="1"/>
        </w:numPr>
        <w:tabs>
          <w:tab w:val="left" w:pos="1276"/>
          <w:tab w:val="left" w:pos="21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D2AED">
        <w:rPr>
          <w:rFonts w:ascii="Times New Roman" w:eastAsia="Times New Roman" w:hAnsi="Times New Roman" w:cs="Times New Roman"/>
          <w:sz w:val="28"/>
        </w:rPr>
        <w:t>лісове господарство має забезпечувати соціальні гарантії і вимоги як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на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даний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час,</w:t>
      </w:r>
      <w:r w:rsidRPr="006D2AE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так</w:t>
      </w:r>
      <w:r w:rsidRPr="006D2AED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і</w:t>
      </w:r>
      <w:r w:rsidRPr="006D2AED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в</w:t>
      </w:r>
      <w:r w:rsidRPr="006D2AED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6D2AED">
        <w:rPr>
          <w:rFonts w:ascii="Times New Roman" w:eastAsia="Times New Roman" w:hAnsi="Times New Roman" w:cs="Times New Roman"/>
          <w:sz w:val="28"/>
        </w:rPr>
        <w:t>майбутньому.</w:t>
      </w: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Філія повністю забезпечує матеріалами круглими та дров’яною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деревиною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жителів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населених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пунктів,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школи,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дитячі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садки,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інші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підприємства</w:t>
      </w:r>
      <w:r w:rsidRPr="006D2AE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та</w:t>
      </w:r>
      <w:r w:rsidRPr="006D2AED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організації району.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За роки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співпраці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філії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склалися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товариські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продуктивні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робочі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відносини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місцевими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громадами.</w:t>
      </w:r>
      <w:r w:rsidRPr="006D2AED">
        <w:rPr>
          <w:rFonts w:ascii="Arial" w:eastAsia="Calibri" w:hAnsi="Arial" w:cs="Arial"/>
          <w:color w:val="000000"/>
          <w:sz w:val="24"/>
          <w:szCs w:val="24"/>
          <w:lang w:val="ru-RU"/>
        </w:rPr>
        <w:t xml:space="preserve">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Філія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визна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є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підтриму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є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законні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звичаєві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місцевих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громад з метою контролю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господарської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діяльності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в межах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одиниці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господарювання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пов'язаної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з нею в тих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випадках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коли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необхідно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захищати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їхні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права,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ресурси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землі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території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Філія регулярно інформує місцеві громади про проведення тих чи інших господарських заходів у межах територій громад через листування, з вказуванням суми рентної плати до загального і місцевого бюджету з кожної рубки. Звіт і висновок з оцінки впливу на довкілля є у вільному доступі на сайті філії, щоквартальне оприлюднення рубок філії з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GPS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-координатами є на сайті. Також з метою виховання шанобливого ставлення до лісу і природи в цілому, розумінні природних процесів, які у лісі відбуваються, філією щорічно організовуються спільні з органами обласного, районного і місцевого рівнів, а також із залученням </w:t>
      </w:r>
      <w:proofErr w:type="spellStart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учнівсько</w:t>
      </w:r>
      <w:proofErr w:type="spellEnd"/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-студентської молоді, зацікавлених сторін, акції посадки лісу на зрубах і на землях, непридатних для ведення сільського господарства. </w:t>
      </w:r>
    </w:p>
    <w:p w:rsidR="006D2AED" w:rsidRDefault="006D2AED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Під час проведення процедури оцінки впливу на довкілля по ДП «</w:t>
      </w:r>
      <w:proofErr w:type="spellStart"/>
      <w:r w:rsidR="001619B4">
        <w:rPr>
          <w:rFonts w:ascii="Times New Roman" w:eastAsia="Calibri" w:hAnsi="Times New Roman" w:cs="Times New Roman"/>
          <w:color w:val="000000"/>
          <w:sz w:val="28"/>
          <w:szCs w:val="28"/>
        </w:rPr>
        <w:t>Соснівське</w:t>
      </w:r>
      <w:proofErr w:type="spellEnd"/>
      <w:r w:rsidR="001619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лісове 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>господарство» (тепер філія «</w:t>
      </w:r>
      <w:proofErr w:type="spellStart"/>
      <w:r w:rsidR="001619B4">
        <w:rPr>
          <w:rFonts w:ascii="Times New Roman" w:eastAsia="Calibri" w:hAnsi="Times New Roman" w:cs="Times New Roman"/>
          <w:color w:val="000000"/>
          <w:sz w:val="28"/>
          <w:szCs w:val="28"/>
        </w:rPr>
        <w:t>Соснівське</w:t>
      </w:r>
      <w:proofErr w:type="spellEnd"/>
      <w:r w:rsidR="001619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лісове</w:t>
      </w:r>
      <w:r w:rsidRPr="006D2A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господарство») були витримані всі процедури з можливості громадськості у виставленні зауважень до планованої діяльності підприємства в ході громадських слухань і громадських обговорень.</w:t>
      </w:r>
    </w:p>
    <w:p w:rsidR="001A3139" w:rsidRDefault="001A3139" w:rsidP="004C7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3139" w:rsidRDefault="001A3139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A3139" w:rsidRPr="001A3139" w:rsidRDefault="001A3139" w:rsidP="001A31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1A313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</w:p>
    <w:p w:rsidR="001A3139" w:rsidRPr="001A3139" w:rsidRDefault="001A3139" w:rsidP="001A31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1A31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 працівників структурних підрозділів філії «</w:t>
      </w:r>
      <w:proofErr w:type="spellStart"/>
      <w:r w:rsidRPr="001A3139">
        <w:rPr>
          <w:rFonts w:ascii="Times New Roman" w:eastAsia="Times New Roman" w:hAnsi="Times New Roman" w:cs="Times New Roman"/>
          <w:sz w:val="28"/>
          <w:szCs w:val="28"/>
          <w:lang w:eastAsia="uk-UA"/>
        </w:rPr>
        <w:t>Соснівське</w:t>
      </w:r>
      <w:proofErr w:type="spellEnd"/>
      <w:r w:rsidRPr="001A3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лісове господарство» ДП "Ліси України",  що стосується вимог лісової сертифікації</w:t>
      </w:r>
    </w:p>
    <w:p w:rsidR="001A3139" w:rsidRPr="001A3139" w:rsidRDefault="001A3139" w:rsidP="001A31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1A3139">
        <w:rPr>
          <w:rFonts w:ascii="Times New Roman" w:eastAsia="Times New Roman" w:hAnsi="Times New Roman" w:cs="Times New Roman"/>
          <w:sz w:val="28"/>
          <w:szCs w:val="28"/>
          <w:lang w:eastAsia="uk-UA"/>
        </w:rPr>
        <w:t>(відповідно до додатку В FSC</w:t>
      </w:r>
      <w:r w:rsidRPr="001A31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®</w:t>
      </w:r>
      <w:r w:rsidRPr="001A3139">
        <w:rPr>
          <w:rFonts w:ascii="Arial" w:eastAsia="Times New Roman" w:hAnsi="Arial" w:cs="Arial"/>
          <w:sz w:val="28"/>
          <w:szCs w:val="28"/>
          <w:lang w:eastAsia="uk-UA"/>
        </w:rPr>
        <w:t> </w:t>
      </w:r>
      <w:r w:rsidRPr="001A313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 стандарту системи ведення лісового господарства для України)</w:t>
      </w:r>
    </w:p>
    <w:tbl>
      <w:tblPr>
        <w:tblStyle w:val="af"/>
        <w:tblW w:w="9985" w:type="dxa"/>
        <w:tblLook w:val="04A0" w:firstRow="1" w:lastRow="0" w:firstColumn="1" w:lastColumn="0" w:noHBand="0" w:noVBand="1"/>
      </w:tblPr>
      <w:tblGrid>
        <w:gridCol w:w="841"/>
        <w:gridCol w:w="3260"/>
        <w:gridCol w:w="4070"/>
        <w:gridCol w:w="1814"/>
      </w:tblGrid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Тема навчання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Використані Закони, нормативні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документи, тощо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Працівники, з якими проводиться навчання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Законність одиниці господарювання, право на постійне користування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Лісовий кодекс України від 21.01.1994 № 3852-XII; 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Земельний кодекс України від 25.10.2001 № 2768-III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лісу, лісники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Правові зобов’язання у  відповідності до національного та місцевого законодавства. Дотримання нормативно-правових актів і адміністративних вимог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 України «Про охорону навколишнього природнього середовища» від 25.06.1991 № 1264-XII;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 України «Про природно-заповідний фонд України» від 16.06.1992 р. № 2456-XII;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 України «Про оцінку впливу на довкілля» від 23.05.2017 № 2059-VIII;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Лісовий кодекс України від 21.01.1994 № 3852-XII;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затвердження Санітарних правил в лісах України» від 27.07.1995 № 555;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затвердження правил поліпшення якісного складу лісів» від 12.05.2007 № 724;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врегулювання питань щодо спеціального використання лісових ресурсів» від 23.05.2007 № 761;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порядок видачі дозволів на спеціальне використання природних ресурсів у межах територій та об’єктів природо-заповідного фонду і встановлення лімітів використання ресурсів загальнодержавного значення» від 10.08.1992 № 459;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Наказ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Держлісагентства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України «Про затвердження Методичних вказівок з відведення і таксації лісосік, видачі лісорубних квитків та огляду місць заготівлі деревини в лісах Державного агентства лісових ресурсів України» від 22.11.2010 №403 зі змінами;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Наказ Держкомлісгоспу України «Про затвердження Правил рубок головного користування» від 23.12.2009 № 364;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затвердження Порядку заготівлі другорядних лісових матеріалів і здійснення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побічних лісових користувань в лісах України» від 23.04.1996 №449.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лісу, лісники, начальник лісорозсадника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Виконання заходів щодо охорони одиниці господарювання від недозволеного або незаконного користування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Лісовий кодекс України від 21.01.1994 № 3852-XII;  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Кодекс України про адміністративні правопорушення від 07.12.1984 № 8073-X;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Постанова Кабінету Міністрів України «Про затвердження спеціальних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такс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обчислення розміру шкоди, заподіяної порушенням законодавства про природно-заповідний фонд» від 10.05.2022 № 575;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Постанова Кабінету Міністрів України «Про затвердження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такс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обчислення розміру шкоди, заподіяної лісу» від 23.07.2008 № 665;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затвердження Порядку організації охорони і захисту лісів» від 20.05.2022 № 612;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затвердження Положення про ДЛО, ЛО інших лісокористувачів та власників лісів» від 16.09.2009№ 976;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Порядок обліку, зберігання, оцінки конфіскованого та іншого майна, що переходить у власність держави і розпорядження ним» від 25.08.1998 № 1340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Дотримання антикорупційного законодавства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 України «Про запобігання корупції» від 14.10.2014 №1700-VII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Помічник лісничого, старші майстри лісу, майстри лісу, лісники,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керівники лісопунктів, механіки лісопунктів, начальник лісорозсадника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та дотримання конвенцій МОП з безпеки та охорони праці під час проведення робіт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Конвенція про примусову чи обов'язкову працю № 29: ратифіковано від 10.08.1956;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Конвенція про свободу асоціації та захист права на організацію № 87: ратифіковано від 14.09.1956;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Конвенція про застосування принципів права на організацію і на ведення колективних переговорів № 98: ратифіковано від 14.09.1956;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Конвенція про рівне винагородження чоловіків і жінок за працю рівної цінності № 100: ратифіковано від 10.08.1956;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Конвенція про скасування примусової праці № 105: ратифіковано від 05.10.2000 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Конвенція про дискримінацію в галузі праці та занять № 111: ратифіковано від 04.08.1961;  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Конвенція про мінімальний вік для прийому на роботу № 138: ратифіковано 03.05.1979;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Конвенція про заборону та негайні заходи щодо ліквідації найгірших форм дитячої праці № 182: від 05.10.2000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 05.10.2000;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Галузева угода;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Інструкції з охорони праці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Всі працівники (у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робітники)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Сприяння гендерній рівності у працевлаштуванні, господарській діяльності, укладанні угод, тощо. Виплата заробітної плати. Встановлені нормативи заробітної плати для лісового господарства.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Галузева угода.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Помічник лісничого, старші майстри лісу,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керівники лісопунктів, начальник лісорозсадника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Дотримання правил гігієни та безпеки праці на лісогосподарських роботах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Правила з гігієни та безпеки праці на лісогосподарських роботах;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Галузева угода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Всі працівники (у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робітники)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Запобігання сексуальним домаганням та дискримінації за гендерними ознаками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 України «Про засади запобігання та протидії дискримінації в Україні» від 06.09.2012 № 5207-VI;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Галузева угода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Всі працівники (у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робітники)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Розуміння своїх посадових обов’язків працівниками у відповідності до специфіки виконуваних робіт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Посадові інструкції.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Правила внутрішнього трудового розпорядку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Всі працівники (у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робітники)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Уникнення та пом’якшення істотних негативних соціальних, екологічних та економічних впливів господарської діяльності на місцеві громади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Список третіх зацікавлених сторін;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Оцінювання соціальних наслідків від лісогосподарської діяльності;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Процедура вирішення спорів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Визначення місць особливого культурного, екологічного, економічного, релігійного або духовного значення через залучення місцевих громад. Вплив діяльності на місцеві громади. Стратегії щодо підтримки особливих цінностей для збереження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Перелік репрезентативних ділянок та ОЦЗ по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лісництвах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Планування і проведення лісогосподарських та природоохоронних заходів для збереження ОЦЗ.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Ефективність господарювання з різноманітними продуктами і послугами та отримання широкого спектра соціальних та екологічних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вигод</w:t>
            </w:r>
            <w:proofErr w:type="spellEnd"/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Лісовпорядкувальний проект;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Заходи заплановані матеріалами лісовпорядкування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Масштаб, інтенсивність та ризик господарської діяльності підприємства, оцінка впливу на довкілля. Цілі та плани ведення лісового господарства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Висновок з оцінки впливу на довкілля;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Акт оцінки потенційного впливу лісогосподарського заходу;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Акт оцінки екологічних наслідків проведеного лісогосподарського заходу;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Інструкція з визначення загроз ОЦЗ по філії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лісу, лісники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Виконання плану ведення лісового господарства. Моніторинг та вплив господарської діяльності та стан одиниці господарювання. Цілі господарювання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Лісовпорядкувальний проект;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Виробничо-фінансовий план;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Плани лісогосподарських робіт по лісництву;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Місячні, квартальні, річні звіти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начальник лісорозсадника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Регіональні особливості ведення лісового господарства.  Визначення та охорона репрезентативних ділянок аборигенних систем. Підтримування безперервного існування аборигенних видів та генотипів. Збереження природних водотоків та водних об’єктів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Визначення особливих цінностей для збереження в Україні;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Ідентифікація ОЦЗ;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затвердження Порядку поділу лісів на категорії та виділення особливо захисних лісових ділянок» від 16.05.2007 № 733.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Підтримання та збагачення особливих цінностей для збереження в межах одиниці господарювання. Моніторинг ОЦЗ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Режим господарювання в ОЦЗ та послідуючий моніторинг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лісу, лісники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Визначення та охорона рідкісних видів і видів, що перебувають під загрозою в межах одиниці господарювання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Червона книга України (рослинний світ, тваринний світ);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Зелена книга України;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Наказ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Мінприроди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України «Про затвердження Переліку рідкісних і таких, що перебувають під загрозою зникнення, та типових природних рослинних угруповань, які підлягають охороні і заносяться до Зеленої книги України» від 16.10.2009 № 545;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Рідкісні види та види, що перебувають під загрозою, які трапляються на території лісового фонду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лісу, лісники, лісоруби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Проведення лісовідновлення. Використання аборигенних видів та місцевих генотипів. Обґрунтування лісовідновлення інших видів та генотипів. Використання лісівничих практик, екологічно відповідним видовому складу,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лісорослинним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умовам, цілям господарювання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затвердження правил відтворення лісів» від 01.03.2007 № 303;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Лісовпорядкувальний проект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лісу, лісники, начальник лісорозсадника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Дозволені до застосування хімічні речовини та добрива. Вимоги щодо поводження з ними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 хімічних препаратів та добрив дозволених до використання на території лісового фонду;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Інструкція з ОП під час робіт із пестицидами та агрохімікатами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лісу, лісники, начальник лісорозсадника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Оцінка ризиків провадження господарської діяльності. Розвиток інфраструктури, транспортування. Мінімізація впливу на навколишнє середовище господарської діяльності.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 робіт, що мають вплив на навколишнє середовище;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Постанова Кабінету Міністрів України «Про затвердження Порядку організації охорони і захисту лісів» від 20.05.2022 № 612;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Лісопатологічне обстеження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Помічник лісничого, старші майстри лісу, майстри лісу</w:t>
            </w:r>
          </w:p>
        </w:tc>
      </w:tr>
      <w:tr w:rsidR="001A3139" w:rsidRPr="005B5EE0" w:rsidTr="00952A86">
        <w:tc>
          <w:tcPr>
            <w:tcW w:w="841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326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Збір, очистка, транспортування, утилізація відходів господарської діяльності екологічно прийнятним способом</w:t>
            </w:r>
          </w:p>
        </w:tc>
        <w:tc>
          <w:tcPr>
            <w:tcW w:w="4070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Закон України «Про охорону навколишнього природнього середовища» від 25.06.1991 № 1264-XII;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Закон України «Про відходи» від 05.03.1998 № 187/98-ВР;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Накази по філії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14" w:type="dxa"/>
            <w:hideMark/>
          </w:tcPr>
          <w:p w:rsidR="001A3139" w:rsidRPr="005B5EE0" w:rsidRDefault="001A3139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Всі працівники (у </w:t>
            </w:r>
            <w:proofErr w:type="spellStart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5B5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робітники)</w:t>
            </w:r>
          </w:p>
        </w:tc>
      </w:tr>
    </w:tbl>
    <w:p w:rsidR="001A3139" w:rsidRPr="005B5EE0" w:rsidRDefault="001A3139" w:rsidP="001A3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959"/>
          <w:sz w:val="27"/>
          <w:szCs w:val="27"/>
          <w:lang w:eastAsia="uk-UA"/>
        </w:rPr>
      </w:pPr>
      <w:r w:rsidRPr="005B5EE0">
        <w:rPr>
          <w:rFonts w:ascii="Times New Roman" w:eastAsia="Times New Roman" w:hAnsi="Times New Roman" w:cs="Times New Roman"/>
          <w:color w:val="5C5959"/>
          <w:sz w:val="24"/>
          <w:szCs w:val="24"/>
          <w:lang w:eastAsia="uk-UA"/>
        </w:rPr>
        <w:t> </w:t>
      </w:r>
    </w:p>
    <w:p w:rsidR="004C79CB" w:rsidRDefault="004C79CB" w:rsidP="004C7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79CB" w:rsidRDefault="004C79CB" w:rsidP="004C79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79CB" w:rsidRPr="0079514D" w:rsidRDefault="004C79CB" w:rsidP="004C7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79514D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Узагальнені результати</w:t>
      </w:r>
    </w:p>
    <w:p w:rsidR="004C79CB" w:rsidRPr="0079514D" w:rsidRDefault="004C79CB" w:rsidP="004C7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7951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проведених </w:t>
      </w:r>
      <w:proofErr w:type="spellStart"/>
      <w:r w:rsidRPr="0079514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моніторингів</w:t>
      </w:r>
      <w:proofErr w:type="spellEnd"/>
      <w:r w:rsidRPr="007951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впливів розвитку інфраструктури, транспортування та лісівничих заходів у 2022 році (критерій 10.10)</w:t>
      </w:r>
    </w:p>
    <w:p w:rsidR="004C79CB" w:rsidRPr="0079514D" w:rsidRDefault="004C79CB" w:rsidP="004C79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79514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79514D">
        <w:rPr>
          <w:rFonts w:ascii="Arial" w:eastAsia="Times New Roman" w:hAnsi="Arial" w:cs="Arial"/>
          <w:sz w:val="27"/>
          <w:szCs w:val="27"/>
          <w:lang w:eastAsia="uk-UA"/>
        </w:rPr>
        <w:t> </w:t>
      </w:r>
    </w:p>
    <w:tbl>
      <w:tblPr>
        <w:tblStyle w:val="af"/>
        <w:tblW w:w="9918" w:type="dxa"/>
        <w:tblLook w:val="04A0" w:firstRow="1" w:lastRow="0" w:firstColumn="1" w:lastColumn="0" w:noHBand="0" w:noVBand="1"/>
      </w:tblPr>
      <w:tblGrid>
        <w:gridCol w:w="1545"/>
        <w:gridCol w:w="1963"/>
        <w:gridCol w:w="1449"/>
        <w:gridCol w:w="4961"/>
      </w:tblGrid>
      <w:tr w:rsidR="004C79CB" w:rsidRPr="0079514D" w:rsidTr="004C79CB">
        <w:tc>
          <w:tcPr>
            <w:tcW w:w="1545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Елементи лісових екосистем</w:t>
            </w:r>
          </w:p>
        </w:tc>
        <w:tc>
          <w:tcPr>
            <w:tcW w:w="1963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Господарські заходи, які можуть впливати на елементи екосистем</w:t>
            </w:r>
          </w:p>
        </w:tc>
        <w:tc>
          <w:tcPr>
            <w:tcW w:w="1449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 впливу</w:t>
            </w:r>
          </w:p>
        </w:tc>
        <w:tc>
          <w:tcPr>
            <w:tcW w:w="4961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Коментар</w:t>
            </w:r>
          </w:p>
        </w:tc>
      </w:tr>
      <w:tr w:rsidR="004C79CB" w:rsidRPr="0079514D" w:rsidTr="004C79CB">
        <w:tc>
          <w:tcPr>
            <w:tcW w:w="1545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Флора, фауна, оселища</w:t>
            </w:r>
          </w:p>
        </w:tc>
        <w:tc>
          <w:tcPr>
            <w:tcW w:w="1963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інфраструктури, заготівля та транспортування деревини, лісівничі заходи</w:t>
            </w:r>
          </w:p>
        </w:tc>
        <w:tc>
          <w:tcPr>
            <w:tcW w:w="1449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Несуттєвий</w:t>
            </w:r>
          </w:p>
        </w:tc>
        <w:tc>
          <w:tcPr>
            <w:tcW w:w="4961" w:type="dxa"/>
            <w:hideMark/>
          </w:tcPr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 2022 році розвиток інфраструктури не мав значного впливу, оскільки будівництво доріг не проводилось. Проводились лише роботи по ремонту лісових доріг, вплив на довкілля мінімальний, оскільки дороги визначені в лісовому фонді та здійснюється їх експлуатація протягом певного періоду.</w:t>
            </w:r>
          </w:p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Значний вплив на флору і фауну можна розглядати при заготівлі та транспортуванні деревини при проведенні рубок головного користування, проте він є локальним короткостроковим, оскільки відбувається лісовідновлення як штучним так і природнім шляхом.</w:t>
            </w:r>
          </w:p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 території підприємства визначені оселища та осередки рідкісних видів флори та фауни, які зростають/ перебувають під охороною, заходи на цих територіях не проводяться. Крім того, лісгоспом проведена оцінка впливу на довкілля та отримано від </w:t>
            </w:r>
            <w:proofErr w:type="spellStart"/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Міндовкілля</w:t>
            </w:r>
            <w:proofErr w:type="spellEnd"/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позитивний висновок щодо проведення суцільних та поступових рубок головного користування.</w:t>
            </w:r>
          </w:p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Суттєвих змін щодо стану та кількості рідкісних видів флори, фауни чи розмірів, стану оселищ не виявлено.</w:t>
            </w:r>
          </w:p>
        </w:tc>
      </w:tr>
      <w:tr w:rsidR="004C79CB" w:rsidRPr="0079514D" w:rsidTr="004C79CB">
        <w:tc>
          <w:tcPr>
            <w:tcW w:w="1545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Водні ресурси</w:t>
            </w:r>
          </w:p>
        </w:tc>
        <w:tc>
          <w:tcPr>
            <w:tcW w:w="1963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інфраструктури, заготівля та транспортування деревини, лісівничі заходи</w:t>
            </w:r>
          </w:p>
        </w:tc>
        <w:tc>
          <w:tcPr>
            <w:tcW w:w="1449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Несуттєвий</w:t>
            </w:r>
          </w:p>
        </w:tc>
        <w:tc>
          <w:tcPr>
            <w:tcW w:w="4961" w:type="dxa"/>
            <w:hideMark/>
          </w:tcPr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Господарська діяльність не має значного впливу на водні ресурси, оскільки територія підприємства розташована в басейнах річок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луч, Корчик, Бобер</w:t>
            </w: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які належать до типу паводкових, живлення їх в основному атмосферне.  Вздовж річок виділені захисні смуги, в яких господарська діяльність обмежена.</w:t>
            </w:r>
          </w:p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Підприємством проводяться заходи, щодо недопущення потрапляння в стічні води ПММ та відходів. Вода при здійсненні діяльності не використовується за виключенням для потреб у питній воді для працівників.</w:t>
            </w:r>
          </w:p>
        </w:tc>
      </w:tr>
      <w:tr w:rsidR="004C79CB" w:rsidRPr="0079514D" w:rsidTr="004C79CB">
        <w:tc>
          <w:tcPr>
            <w:tcW w:w="1545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Ґрунтові ресурси</w:t>
            </w:r>
          </w:p>
        </w:tc>
        <w:tc>
          <w:tcPr>
            <w:tcW w:w="1963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інфраструктури, заготівля та транспортування деревини, лісівничі заходи</w:t>
            </w:r>
          </w:p>
        </w:tc>
        <w:tc>
          <w:tcPr>
            <w:tcW w:w="1449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Несуттєвий</w:t>
            </w:r>
          </w:p>
        </w:tc>
        <w:tc>
          <w:tcPr>
            <w:tcW w:w="4961" w:type="dxa"/>
            <w:hideMark/>
          </w:tcPr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Територія підприємства має рівнинний, полого-хвилястий рельєф.</w:t>
            </w:r>
          </w:p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 проведення лісогосподарських заходів проводиться обстеження ділянок, оцінюється можливість виникнення ерозійних процесів, що враховуються при складанні технологічних карт, проводяться заходи, щодо недопущення потрапляння до ґрунту ПММ та відходів тощо.</w:t>
            </w:r>
          </w:p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Рубки головного користування займають незначну площу лісового фонду підприємства, а в результаті дотримання природоохоронних вимог та технологічних процесів, значних проявів вітрової чи водної ерозії не встановлено.</w:t>
            </w:r>
          </w:p>
        </w:tc>
      </w:tr>
      <w:tr w:rsidR="004C79CB" w:rsidRPr="0079514D" w:rsidTr="004C79CB">
        <w:tc>
          <w:tcPr>
            <w:tcW w:w="1545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Атмосфера</w:t>
            </w:r>
          </w:p>
        </w:tc>
        <w:tc>
          <w:tcPr>
            <w:tcW w:w="1963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Розвиток інфраструктури, заготівля та транспортування деревини, лісівничі заходи</w:t>
            </w:r>
          </w:p>
        </w:tc>
        <w:tc>
          <w:tcPr>
            <w:tcW w:w="1449" w:type="dxa"/>
            <w:hideMark/>
          </w:tcPr>
          <w:p w:rsidR="004C79CB" w:rsidRPr="0079514D" w:rsidRDefault="004C79CB" w:rsidP="00952A8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Несуттєвий</w:t>
            </w:r>
          </w:p>
        </w:tc>
        <w:tc>
          <w:tcPr>
            <w:tcW w:w="4961" w:type="dxa"/>
            <w:hideMark/>
          </w:tcPr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Основними процесами, що можуть впливати на атмосферне повітря є заготівля та вивезення деревини.</w:t>
            </w:r>
          </w:p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 підприємства в наявності дозволи на викиди забруднюючих речовин, сплачується екологічний податок.</w:t>
            </w:r>
          </w:p>
          <w:p w:rsidR="004C79CB" w:rsidRPr="0079514D" w:rsidRDefault="004C79CB" w:rsidP="00952A86">
            <w:pPr>
              <w:ind w:firstLine="183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uk-UA"/>
              </w:rPr>
            </w:pPr>
            <w:r w:rsidRPr="00795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 2022 році проведено роботи по оцінці очікуваних викидів забруднюючих речовин у атмосферне повітря. В результаті  встановлено,  що вплив не перевищує встановлених нормативів.</w:t>
            </w:r>
          </w:p>
        </w:tc>
      </w:tr>
    </w:tbl>
    <w:p w:rsidR="001A3139" w:rsidRDefault="001A3139" w:rsidP="001A3139"/>
    <w:p w:rsidR="001A3139" w:rsidRPr="006D2AED" w:rsidRDefault="001A3139" w:rsidP="006D2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AED" w:rsidRPr="006D2AED" w:rsidRDefault="006D2AED" w:rsidP="006D2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D2AED" w:rsidRPr="006D2AED" w:rsidRDefault="006D2AED" w:rsidP="00FF2E0B">
      <w:pPr>
        <w:widowControl w:val="0"/>
        <w:autoSpaceDE w:val="0"/>
        <w:autoSpaceDN w:val="0"/>
        <w:spacing w:before="19" w:after="16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Виконання</w:t>
      </w:r>
      <w:r w:rsidRPr="006D2AE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основних</w:t>
      </w:r>
      <w:r w:rsidRPr="006D2A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показників</w:t>
      </w:r>
      <w:r w:rsidRPr="006D2AE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діяльності</w:t>
      </w:r>
      <w:r w:rsidRPr="006D2A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6D2AE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січень-грудень</w:t>
      </w:r>
      <w:r w:rsidRPr="006D2AE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6D2AE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року</w:t>
      </w:r>
    </w:p>
    <w:tbl>
      <w:tblPr>
        <w:tblW w:w="6489" w:type="dxa"/>
        <w:tblInd w:w="118" w:type="dxa"/>
        <w:tblLook w:val="04A0" w:firstRow="1" w:lastRow="0" w:firstColumn="1" w:lastColumn="0" w:noHBand="0" w:noVBand="1"/>
      </w:tblPr>
      <w:tblGrid>
        <w:gridCol w:w="4120"/>
        <w:gridCol w:w="1069"/>
        <w:gridCol w:w="1300"/>
      </w:tblGrid>
      <w:tr w:rsidR="001619B4" w:rsidRPr="006D2AED" w:rsidTr="00306BD5">
        <w:trPr>
          <w:trHeight w:val="702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Один.   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2022 р.</w:t>
            </w:r>
          </w:p>
        </w:tc>
      </w:tr>
      <w:tr w:rsidR="001619B4" w:rsidRPr="006D2AED" w:rsidTr="00306BD5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1619B4" w:rsidRPr="006D2AED" w:rsidTr="001619B4">
        <w:trPr>
          <w:trHeight w:val="792"/>
        </w:trPr>
        <w:tc>
          <w:tcPr>
            <w:tcW w:w="4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реалізованої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продукції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952A86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291518</w:t>
            </w:r>
          </w:p>
        </w:tc>
      </w:tr>
      <w:tr w:rsidR="001619B4" w:rsidRPr="006D2AED" w:rsidTr="001619B4">
        <w:trPr>
          <w:trHeight w:val="672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1-го  штатного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працівника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952A86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872808</w:t>
            </w:r>
          </w:p>
        </w:tc>
      </w:tr>
      <w:tr w:rsidR="001619B4" w:rsidRPr="006D2AED" w:rsidTr="00306BD5">
        <w:trPr>
          <w:trHeight w:val="537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внутрішніх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поставок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952A86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194057</w:t>
            </w:r>
          </w:p>
        </w:tc>
      </w:tr>
      <w:tr w:rsidR="001619B4" w:rsidRPr="006D2AED" w:rsidTr="001619B4">
        <w:trPr>
          <w:trHeight w:val="537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16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92594</w:t>
            </w:r>
          </w:p>
        </w:tc>
      </w:tr>
      <w:tr w:rsidR="001619B4" w:rsidRPr="006D2AED" w:rsidTr="001619B4">
        <w:trPr>
          <w:trHeight w:val="717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Заготівля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ліквідної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деревини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, всього</w:t>
            </w:r>
            <w:r w:rsidR="0095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1564661</w:t>
            </w:r>
          </w:p>
        </w:tc>
      </w:tr>
      <w:tr w:rsidR="001619B4" w:rsidRPr="006D2AED" w:rsidTr="001619B4">
        <w:trPr>
          <w:trHeight w:val="387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тому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619B4" w:rsidRPr="006D2AED" w:rsidTr="001619B4">
        <w:trPr>
          <w:trHeight w:val="85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рубок,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пов’язаних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веденням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лісового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111525</w:t>
            </w:r>
          </w:p>
        </w:tc>
      </w:tr>
      <w:tr w:rsidR="001619B4" w:rsidRPr="006D2AED" w:rsidTr="001619B4">
        <w:trPr>
          <w:trHeight w:val="642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рубок головного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користування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44936</w:t>
            </w:r>
          </w:p>
        </w:tc>
      </w:tr>
      <w:tr w:rsidR="001619B4" w:rsidRPr="006D2AED" w:rsidTr="001619B4">
        <w:trPr>
          <w:trHeight w:val="99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Фонд оплати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штатних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112647.5</w:t>
            </w:r>
          </w:p>
        </w:tc>
      </w:tr>
      <w:tr w:rsidR="001619B4" w:rsidRPr="006D2AED" w:rsidTr="001619B4">
        <w:trPr>
          <w:trHeight w:val="81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Середньооблікова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чисельність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штатних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чол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334</w:t>
            </w:r>
          </w:p>
        </w:tc>
      </w:tr>
      <w:tr w:rsidR="001619B4" w:rsidRPr="006D2AED" w:rsidTr="001619B4">
        <w:trPr>
          <w:trHeight w:val="9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Середньомісячна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зарплата одного штатного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працівника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28105.66</w:t>
            </w:r>
          </w:p>
        </w:tc>
      </w:tr>
      <w:tr w:rsidR="001619B4" w:rsidRPr="006D2AED" w:rsidTr="001619B4">
        <w:trPr>
          <w:trHeight w:val="6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Вивозка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139258</w:t>
            </w:r>
          </w:p>
        </w:tc>
      </w:tr>
      <w:tr w:rsidR="001619B4" w:rsidRPr="006D2AED" w:rsidTr="001619B4">
        <w:trPr>
          <w:trHeight w:val="615"/>
        </w:trPr>
        <w:tc>
          <w:tcPr>
            <w:tcW w:w="4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т.ч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 цех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переробки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62848</w:t>
            </w:r>
          </w:p>
        </w:tc>
      </w:tr>
      <w:tr w:rsidR="001619B4" w:rsidRPr="006D2AED" w:rsidTr="001619B4">
        <w:trPr>
          <w:trHeight w:val="6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Реалізація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82001</w:t>
            </w:r>
          </w:p>
        </w:tc>
      </w:tr>
      <w:tr w:rsidR="001619B4" w:rsidRPr="006D2AED" w:rsidTr="001619B4">
        <w:trPr>
          <w:trHeight w:val="570"/>
        </w:trPr>
        <w:tc>
          <w:tcPr>
            <w:tcW w:w="41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12.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реалізації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пиломатеріалів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156066</w:t>
            </w:r>
          </w:p>
        </w:tc>
      </w:tr>
      <w:tr w:rsidR="001619B4" w:rsidRPr="006D2AED" w:rsidTr="001619B4">
        <w:trPr>
          <w:trHeight w:val="570"/>
        </w:trPr>
        <w:tc>
          <w:tcPr>
            <w:tcW w:w="41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24280</w:t>
            </w:r>
          </w:p>
        </w:tc>
      </w:tr>
      <w:tr w:rsidR="001619B4" w:rsidRPr="006D2AED" w:rsidTr="001619B4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13.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реалізов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знеособл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1 м</w:t>
            </w:r>
            <w:r w:rsidRPr="006D2AE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ru-RU"/>
              </w:rPr>
              <w:t>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1640.8</w:t>
            </w:r>
          </w:p>
        </w:tc>
      </w:tr>
      <w:tr w:rsidR="001619B4" w:rsidRPr="006D2AED" w:rsidTr="001619B4">
        <w:trPr>
          <w:trHeight w:val="57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14.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заготов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знеособл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 1 м</w:t>
            </w:r>
            <w:r w:rsidRPr="006D2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  <w:t>³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</w:t>
            </w:r>
            <w:proofErr w:type="spellEnd"/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1638.2</w:t>
            </w:r>
          </w:p>
        </w:tc>
      </w:tr>
      <w:tr w:rsidR="001619B4" w:rsidRPr="006D2AED" w:rsidTr="001619B4">
        <w:trPr>
          <w:trHeight w:val="46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Довідково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9B4" w:rsidRPr="006D2AED" w:rsidRDefault="001619B4" w:rsidP="006D2AED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619B4" w:rsidRPr="006D2AED" w:rsidTr="001619B4">
        <w:trPr>
          <w:trHeight w:val="69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Кошти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спрямов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на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ведення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лісового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221370.6</w:t>
            </w:r>
          </w:p>
        </w:tc>
      </w:tr>
      <w:tr w:rsidR="001619B4" w:rsidRPr="006D2AED" w:rsidTr="001619B4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тому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1619B4" w:rsidRPr="006D2AED" w:rsidTr="001619B4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r w:rsidR="001D7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</w:p>
        </w:tc>
      </w:tr>
      <w:tr w:rsidR="001619B4" w:rsidRPr="006D2AED" w:rsidTr="001619B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власних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221370.6</w:t>
            </w:r>
          </w:p>
        </w:tc>
      </w:tr>
      <w:tr w:rsidR="001619B4" w:rsidRPr="006D2AED" w:rsidTr="001619B4">
        <w:trPr>
          <w:trHeight w:val="6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Фінансування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на 1 га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загальної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площі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земель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432.68</w:t>
            </w:r>
          </w:p>
        </w:tc>
      </w:tr>
      <w:tr w:rsidR="001619B4" w:rsidRPr="006D2AED" w:rsidTr="001619B4">
        <w:trPr>
          <w:trHeight w:val="28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тому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</w:p>
        </w:tc>
      </w:tr>
      <w:tr w:rsidR="001619B4" w:rsidRPr="006D2AED" w:rsidTr="001619B4">
        <w:trPr>
          <w:trHeight w:val="28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 </w:t>
            </w:r>
            <w:r w:rsidR="001D7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-</w:t>
            </w:r>
          </w:p>
        </w:tc>
      </w:tr>
      <w:tr w:rsidR="001619B4" w:rsidRPr="006D2AED" w:rsidTr="001619B4">
        <w:trPr>
          <w:trHeight w:val="39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власних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432.68</w:t>
            </w:r>
          </w:p>
        </w:tc>
      </w:tr>
      <w:tr w:rsidR="001619B4" w:rsidRPr="006D2AED" w:rsidTr="00306BD5">
        <w:trPr>
          <w:trHeight w:val="615"/>
        </w:trPr>
        <w:tc>
          <w:tcPr>
            <w:tcW w:w="41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Реалізація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на 1 га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загальної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площі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земель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D7540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5697.87</w:t>
            </w:r>
          </w:p>
        </w:tc>
      </w:tr>
      <w:tr w:rsidR="001619B4" w:rsidRPr="006D2AED" w:rsidTr="001619B4">
        <w:trPr>
          <w:trHeight w:val="39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Сплачено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111974</w:t>
            </w:r>
          </w:p>
        </w:tc>
      </w:tr>
      <w:tr w:rsidR="001619B4" w:rsidRPr="006D2AED" w:rsidTr="001619B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            до державного бюджету: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46061</w:t>
            </w:r>
          </w:p>
        </w:tc>
      </w:tr>
      <w:tr w:rsidR="001619B4" w:rsidRPr="006D2AED" w:rsidTr="001619B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т. ч.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податок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2619</w:t>
            </w:r>
          </w:p>
        </w:tc>
      </w:tr>
      <w:tr w:rsidR="001619B4" w:rsidRPr="006D2AED" w:rsidTr="001619B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ПДВ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29625</w:t>
            </w:r>
          </w:p>
        </w:tc>
      </w:tr>
      <w:tr w:rsidR="001619B4" w:rsidRPr="006D2AED" w:rsidTr="001619B4">
        <w:trPr>
          <w:trHeight w:val="52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відрахування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чистого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прибутку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6510</w:t>
            </w:r>
          </w:p>
        </w:tc>
      </w:tr>
      <w:tr w:rsidR="001619B4" w:rsidRPr="006D2AED" w:rsidTr="001619B4">
        <w:trPr>
          <w:trHeight w:val="66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рентна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плата за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спеціальне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лісових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5524</w:t>
            </w:r>
          </w:p>
        </w:tc>
      </w:tr>
      <w:tr w:rsidR="001619B4" w:rsidRPr="006D2AED" w:rsidTr="001619B4">
        <w:trPr>
          <w:trHeight w:val="30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екологічний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податок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1619B4" w:rsidRPr="006D2AED" w:rsidTr="001619B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збір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1743</w:t>
            </w:r>
          </w:p>
        </w:tc>
      </w:tr>
      <w:tr w:rsidR="001619B4" w:rsidRPr="006D2AED" w:rsidTr="001619B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             до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бюджету: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40642</w:t>
            </w:r>
          </w:p>
        </w:tc>
      </w:tr>
      <w:tr w:rsidR="001619B4" w:rsidRPr="006D2AED" w:rsidTr="001619B4">
        <w:trPr>
          <w:trHeight w:val="48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т. ч.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податок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доходи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21386</w:t>
            </w:r>
          </w:p>
        </w:tc>
      </w:tr>
      <w:tr w:rsidR="001619B4" w:rsidRPr="006D2AED" w:rsidTr="001619B4">
        <w:trPr>
          <w:trHeight w:val="33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земельний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податок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1284</w:t>
            </w:r>
          </w:p>
        </w:tc>
      </w:tr>
      <w:tr w:rsidR="001619B4" w:rsidRPr="006D2AED" w:rsidTr="001619B4">
        <w:trPr>
          <w:trHeight w:val="69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рентна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плата за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спеціальне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лісових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ресурсів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17955</w:t>
            </w:r>
          </w:p>
        </w:tc>
      </w:tr>
      <w:tr w:rsidR="001619B4" w:rsidRPr="006D2AED" w:rsidTr="001619B4">
        <w:trPr>
          <w:trHeight w:val="37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податки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17</w:t>
            </w:r>
          </w:p>
        </w:tc>
      </w:tr>
      <w:tr w:rsidR="001619B4" w:rsidRPr="006D2AED" w:rsidTr="001619B4">
        <w:trPr>
          <w:trHeight w:val="42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Сплачено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єдиний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соціальний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внесок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25271</w:t>
            </w:r>
          </w:p>
        </w:tc>
      </w:tr>
      <w:tr w:rsidR="001619B4" w:rsidRPr="006D2AED" w:rsidTr="001619B4">
        <w:trPr>
          <w:trHeight w:val="82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Питома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вага ЗП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нарахуванням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собівартості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продукції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39.8</w:t>
            </w:r>
          </w:p>
        </w:tc>
      </w:tr>
      <w:tr w:rsidR="001619B4" w:rsidRPr="006D2AED" w:rsidTr="001619B4">
        <w:trPr>
          <w:trHeight w:val="315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6.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Чистий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прибуток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9984</w:t>
            </w:r>
          </w:p>
        </w:tc>
      </w:tr>
      <w:tr w:rsidR="001619B4" w:rsidRPr="006D2AED" w:rsidTr="001619B4">
        <w:trPr>
          <w:trHeight w:val="480"/>
        </w:trPr>
        <w:tc>
          <w:tcPr>
            <w:tcW w:w="4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Рентабельність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усієї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3.4</w:t>
            </w:r>
          </w:p>
        </w:tc>
      </w:tr>
      <w:tr w:rsidR="001619B4" w:rsidRPr="006D2AED" w:rsidTr="001619B4">
        <w:trPr>
          <w:trHeight w:val="315"/>
        </w:trPr>
        <w:tc>
          <w:tcPr>
            <w:tcW w:w="4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Залишки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D2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продукції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тис.грн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597.2</w:t>
            </w:r>
          </w:p>
        </w:tc>
      </w:tr>
      <w:tr w:rsidR="001619B4" w:rsidRPr="006D2AED" w:rsidTr="001619B4">
        <w:trPr>
          <w:trHeight w:val="6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619B4" w:rsidRPr="006D2AED" w:rsidTr="001619B4">
        <w:trPr>
          <w:trHeight w:val="330"/>
        </w:trPr>
        <w:tc>
          <w:tcPr>
            <w:tcW w:w="4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19B4" w:rsidRPr="006D2AED" w:rsidRDefault="001619B4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кбм</w:t>
            </w:r>
            <w:proofErr w:type="spellEnd"/>
            <w:r w:rsidRPr="006D2A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19B4" w:rsidRDefault="006671DF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15011</w:t>
            </w:r>
          </w:p>
          <w:p w:rsidR="003A5AE8" w:rsidRDefault="003A5AE8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5AE8" w:rsidRDefault="003A5AE8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A5AE8" w:rsidRPr="006D2AED" w:rsidRDefault="003A5AE8" w:rsidP="006D2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Адміністрація </w:t>
      </w:r>
    </w:p>
    <w:p w:rsidR="006D2AED" w:rsidRPr="006D2AED" w:rsidRDefault="006D2AED" w:rsidP="006D2A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>філії «</w:t>
      </w:r>
      <w:proofErr w:type="spellStart"/>
      <w:r w:rsidR="00306BD5">
        <w:rPr>
          <w:rFonts w:ascii="Times New Roman" w:eastAsia="Times New Roman" w:hAnsi="Times New Roman" w:cs="Times New Roman"/>
          <w:b/>
          <w:bCs/>
          <w:sz w:val="28"/>
          <w:szCs w:val="28"/>
        </w:rPr>
        <w:t>Соснівське</w:t>
      </w:r>
      <w:proofErr w:type="spellEnd"/>
      <w:r w:rsidR="00306B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лісове</w:t>
      </w:r>
      <w:r w:rsidRPr="006D2A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господарство»</w:t>
      </w:r>
    </w:p>
    <w:p w:rsidR="006F425C" w:rsidRDefault="006F425C"/>
    <w:sectPr w:rsidR="006F425C" w:rsidSect="004C79CB">
      <w:pgSz w:w="11910" w:h="16840"/>
      <w:pgMar w:top="880" w:right="57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24F"/>
    <w:multiLevelType w:val="hybridMultilevel"/>
    <w:tmpl w:val="E5FC7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75D6"/>
    <w:multiLevelType w:val="multilevel"/>
    <w:tmpl w:val="1FFA1138"/>
    <w:lvl w:ilvl="0">
      <w:start w:val="4"/>
      <w:numFmt w:val="decimal"/>
      <w:lvlText w:val="%1"/>
      <w:lvlJc w:val="left"/>
      <w:pPr>
        <w:ind w:left="1694" w:hanging="495"/>
      </w:pPr>
      <w:rPr>
        <w:rFonts w:hint="default"/>
        <w:lang w:val="uk-UA" w:eastAsia="en-US" w:bidi="ar-SA"/>
      </w:rPr>
    </w:lvl>
    <w:lvl w:ilvl="1">
      <w:start w:val="7"/>
      <w:numFmt w:val="decimal"/>
      <w:lvlText w:val="%1.%2."/>
      <w:lvlJc w:val="left"/>
      <w:pPr>
        <w:ind w:left="169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40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11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81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2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2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92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3" w:hanging="495"/>
      </w:pPr>
      <w:rPr>
        <w:rFonts w:hint="default"/>
        <w:lang w:val="uk-UA" w:eastAsia="en-US" w:bidi="ar-SA"/>
      </w:rPr>
    </w:lvl>
  </w:abstractNum>
  <w:abstractNum w:abstractNumId="2" w15:restartNumberingAfterBreak="0">
    <w:nsid w:val="10541184"/>
    <w:multiLevelType w:val="multilevel"/>
    <w:tmpl w:val="63CA96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11F508EB"/>
    <w:multiLevelType w:val="hybridMultilevel"/>
    <w:tmpl w:val="08AE40FE"/>
    <w:lvl w:ilvl="0" w:tplc="B0A073D4">
      <w:start w:val="1"/>
      <w:numFmt w:val="decimal"/>
      <w:lvlText w:val="%1."/>
      <w:lvlJc w:val="left"/>
      <w:pPr>
        <w:ind w:left="262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5DA6E28">
      <w:numFmt w:val="bullet"/>
      <w:lvlText w:val="•"/>
      <w:lvlJc w:val="left"/>
      <w:pPr>
        <w:ind w:left="3498" w:hanging="284"/>
      </w:pPr>
      <w:rPr>
        <w:rFonts w:hint="default"/>
        <w:lang w:val="uk-UA" w:eastAsia="en-US" w:bidi="ar-SA"/>
      </w:rPr>
    </w:lvl>
    <w:lvl w:ilvl="2" w:tplc="680E3ABA">
      <w:numFmt w:val="bullet"/>
      <w:lvlText w:val="•"/>
      <w:lvlJc w:val="left"/>
      <w:pPr>
        <w:ind w:left="4376" w:hanging="284"/>
      </w:pPr>
      <w:rPr>
        <w:rFonts w:hint="default"/>
        <w:lang w:val="uk-UA" w:eastAsia="en-US" w:bidi="ar-SA"/>
      </w:rPr>
    </w:lvl>
    <w:lvl w:ilvl="3" w:tplc="50F43722">
      <w:numFmt w:val="bullet"/>
      <w:lvlText w:val="•"/>
      <w:lvlJc w:val="left"/>
      <w:pPr>
        <w:ind w:left="5255" w:hanging="284"/>
      </w:pPr>
      <w:rPr>
        <w:rFonts w:hint="default"/>
        <w:lang w:val="uk-UA" w:eastAsia="en-US" w:bidi="ar-SA"/>
      </w:rPr>
    </w:lvl>
    <w:lvl w:ilvl="4" w:tplc="728279FE">
      <w:numFmt w:val="bullet"/>
      <w:lvlText w:val="•"/>
      <w:lvlJc w:val="left"/>
      <w:pPr>
        <w:ind w:left="6133" w:hanging="284"/>
      </w:pPr>
      <w:rPr>
        <w:rFonts w:hint="default"/>
        <w:lang w:val="uk-UA" w:eastAsia="en-US" w:bidi="ar-SA"/>
      </w:rPr>
    </w:lvl>
    <w:lvl w:ilvl="5" w:tplc="A5147124">
      <w:numFmt w:val="bullet"/>
      <w:lvlText w:val="•"/>
      <w:lvlJc w:val="left"/>
      <w:pPr>
        <w:ind w:left="7012" w:hanging="284"/>
      </w:pPr>
      <w:rPr>
        <w:rFonts w:hint="default"/>
        <w:lang w:val="uk-UA" w:eastAsia="en-US" w:bidi="ar-SA"/>
      </w:rPr>
    </w:lvl>
    <w:lvl w:ilvl="6" w:tplc="F222C44C">
      <w:numFmt w:val="bullet"/>
      <w:lvlText w:val="•"/>
      <w:lvlJc w:val="left"/>
      <w:pPr>
        <w:ind w:left="7890" w:hanging="284"/>
      </w:pPr>
      <w:rPr>
        <w:rFonts w:hint="default"/>
        <w:lang w:val="uk-UA" w:eastAsia="en-US" w:bidi="ar-SA"/>
      </w:rPr>
    </w:lvl>
    <w:lvl w:ilvl="7" w:tplc="4FC46E66">
      <w:numFmt w:val="bullet"/>
      <w:lvlText w:val="•"/>
      <w:lvlJc w:val="left"/>
      <w:pPr>
        <w:ind w:left="8768" w:hanging="284"/>
      </w:pPr>
      <w:rPr>
        <w:rFonts w:hint="default"/>
        <w:lang w:val="uk-UA" w:eastAsia="en-US" w:bidi="ar-SA"/>
      </w:rPr>
    </w:lvl>
    <w:lvl w:ilvl="8" w:tplc="CA721650">
      <w:numFmt w:val="bullet"/>
      <w:lvlText w:val="•"/>
      <w:lvlJc w:val="left"/>
      <w:pPr>
        <w:ind w:left="9647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2805B22"/>
    <w:multiLevelType w:val="hybridMultilevel"/>
    <w:tmpl w:val="C9D6AEE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00F0"/>
    <w:multiLevelType w:val="hybridMultilevel"/>
    <w:tmpl w:val="540E3024"/>
    <w:lvl w:ilvl="0" w:tplc="5E706942">
      <w:numFmt w:val="bullet"/>
      <w:lvlText w:val="–"/>
      <w:lvlJc w:val="left"/>
      <w:pPr>
        <w:ind w:left="119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1C6D74C">
      <w:numFmt w:val="bullet"/>
      <w:lvlText w:val="•"/>
      <w:lvlJc w:val="left"/>
      <w:pPr>
        <w:ind w:left="2220" w:hanging="284"/>
      </w:pPr>
      <w:rPr>
        <w:rFonts w:hint="default"/>
        <w:lang w:val="uk-UA" w:eastAsia="en-US" w:bidi="ar-SA"/>
      </w:rPr>
    </w:lvl>
    <w:lvl w:ilvl="2" w:tplc="28E07DF0">
      <w:numFmt w:val="bullet"/>
      <w:lvlText w:val="•"/>
      <w:lvlJc w:val="left"/>
      <w:pPr>
        <w:ind w:left="3240" w:hanging="284"/>
      </w:pPr>
      <w:rPr>
        <w:rFonts w:hint="default"/>
        <w:lang w:val="uk-UA" w:eastAsia="en-US" w:bidi="ar-SA"/>
      </w:rPr>
    </w:lvl>
    <w:lvl w:ilvl="3" w:tplc="C5B8AAA0">
      <w:numFmt w:val="bullet"/>
      <w:lvlText w:val="•"/>
      <w:lvlJc w:val="left"/>
      <w:pPr>
        <w:ind w:left="4261" w:hanging="284"/>
      </w:pPr>
      <w:rPr>
        <w:rFonts w:hint="default"/>
        <w:lang w:val="uk-UA" w:eastAsia="en-US" w:bidi="ar-SA"/>
      </w:rPr>
    </w:lvl>
    <w:lvl w:ilvl="4" w:tplc="37AE6696">
      <w:numFmt w:val="bullet"/>
      <w:lvlText w:val="•"/>
      <w:lvlJc w:val="left"/>
      <w:pPr>
        <w:ind w:left="5281" w:hanging="284"/>
      </w:pPr>
      <w:rPr>
        <w:rFonts w:hint="default"/>
        <w:lang w:val="uk-UA" w:eastAsia="en-US" w:bidi="ar-SA"/>
      </w:rPr>
    </w:lvl>
    <w:lvl w:ilvl="5" w:tplc="1466D5A6">
      <w:numFmt w:val="bullet"/>
      <w:lvlText w:val="•"/>
      <w:lvlJc w:val="left"/>
      <w:pPr>
        <w:ind w:left="6302" w:hanging="284"/>
      </w:pPr>
      <w:rPr>
        <w:rFonts w:hint="default"/>
        <w:lang w:val="uk-UA" w:eastAsia="en-US" w:bidi="ar-SA"/>
      </w:rPr>
    </w:lvl>
    <w:lvl w:ilvl="6" w:tplc="FAFC3C92">
      <w:numFmt w:val="bullet"/>
      <w:lvlText w:val="•"/>
      <w:lvlJc w:val="left"/>
      <w:pPr>
        <w:ind w:left="7322" w:hanging="284"/>
      </w:pPr>
      <w:rPr>
        <w:rFonts w:hint="default"/>
        <w:lang w:val="uk-UA" w:eastAsia="en-US" w:bidi="ar-SA"/>
      </w:rPr>
    </w:lvl>
    <w:lvl w:ilvl="7" w:tplc="1B7CD83A">
      <w:numFmt w:val="bullet"/>
      <w:lvlText w:val="•"/>
      <w:lvlJc w:val="left"/>
      <w:pPr>
        <w:ind w:left="8342" w:hanging="284"/>
      </w:pPr>
      <w:rPr>
        <w:rFonts w:hint="default"/>
        <w:lang w:val="uk-UA" w:eastAsia="en-US" w:bidi="ar-SA"/>
      </w:rPr>
    </w:lvl>
    <w:lvl w:ilvl="8" w:tplc="EC2C14B8">
      <w:numFmt w:val="bullet"/>
      <w:lvlText w:val="•"/>
      <w:lvlJc w:val="left"/>
      <w:pPr>
        <w:ind w:left="9363" w:hanging="284"/>
      </w:pPr>
      <w:rPr>
        <w:rFonts w:hint="default"/>
        <w:lang w:val="uk-UA" w:eastAsia="en-US" w:bidi="ar-SA"/>
      </w:rPr>
    </w:lvl>
  </w:abstractNum>
  <w:abstractNum w:abstractNumId="6" w15:restartNumberingAfterBreak="0">
    <w:nsid w:val="16CF3F11"/>
    <w:multiLevelType w:val="hybridMultilevel"/>
    <w:tmpl w:val="4BDA5C2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39C6"/>
    <w:multiLevelType w:val="hybridMultilevel"/>
    <w:tmpl w:val="3CD2A47C"/>
    <w:lvl w:ilvl="0" w:tplc="F344351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1A1E60"/>
    <w:multiLevelType w:val="hybridMultilevel"/>
    <w:tmpl w:val="0732660A"/>
    <w:lvl w:ilvl="0" w:tplc="2CE0FD9C">
      <w:start w:val="3"/>
      <w:numFmt w:val="decimal"/>
      <w:lvlText w:val="%1."/>
      <w:lvlJc w:val="left"/>
      <w:pPr>
        <w:ind w:left="1843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B4ACEB0">
      <w:numFmt w:val="bullet"/>
      <w:lvlText w:val="•"/>
      <w:lvlJc w:val="left"/>
      <w:pPr>
        <w:ind w:left="2796" w:hanging="283"/>
      </w:pPr>
      <w:rPr>
        <w:rFonts w:hint="default"/>
        <w:lang w:val="uk-UA" w:eastAsia="en-US" w:bidi="ar-SA"/>
      </w:rPr>
    </w:lvl>
    <w:lvl w:ilvl="2" w:tplc="CD361690">
      <w:numFmt w:val="bullet"/>
      <w:lvlText w:val="•"/>
      <w:lvlJc w:val="left"/>
      <w:pPr>
        <w:ind w:left="3752" w:hanging="283"/>
      </w:pPr>
      <w:rPr>
        <w:rFonts w:hint="default"/>
        <w:lang w:val="uk-UA" w:eastAsia="en-US" w:bidi="ar-SA"/>
      </w:rPr>
    </w:lvl>
    <w:lvl w:ilvl="3" w:tplc="E618C810">
      <w:numFmt w:val="bullet"/>
      <w:lvlText w:val="•"/>
      <w:lvlJc w:val="left"/>
      <w:pPr>
        <w:ind w:left="4709" w:hanging="283"/>
      </w:pPr>
      <w:rPr>
        <w:rFonts w:hint="default"/>
        <w:lang w:val="uk-UA" w:eastAsia="en-US" w:bidi="ar-SA"/>
      </w:rPr>
    </w:lvl>
    <w:lvl w:ilvl="4" w:tplc="AEDCCB26">
      <w:numFmt w:val="bullet"/>
      <w:lvlText w:val="•"/>
      <w:lvlJc w:val="left"/>
      <w:pPr>
        <w:ind w:left="5665" w:hanging="283"/>
      </w:pPr>
      <w:rPr>
        <w:rFonts w:hint="default"/>
        <w:lang w:val="uk-UA" w:eastAsia="en-US" w:bidi="ar-SA"/>
      </w:rPr>
    </w:lvl>
    <w:lvl w:ilvl="5" w:tplc="FE9899C8">
      <w:numFmt w:val="bullet"/>
      <w:lvlText w:val="•"/>
      <w:lvlJc w:val="left"/>
      <w:pPr>
        <w:ind w:left="6622" w:hanging="283"/>
      </w:pPr>
      <w:rPr>
        <w:rFonts w:hint="default"/>
        <w:lang w:val="uk-UA" w:eastAsia="en-US" w:bidi="ar-SA"/>
      </w:rPr>
    </w:lvl>
    <w:lvl w:ilvl="6" w:tplc="04B051EC">
      <w:numFmt w:val="bullet"/>
      <w:lvlText w:val="•"/>
      <w:lvlJc w:val="left"/>
      <w:pPr>
        <w:ind w:left="7578" w:hanging="283"/>
      </w:pPr>
      <w:rPr>
        <w:rFonts w:hint="default"/>
        <w:lang w:val="uk-UA" w:eastAsia="en-US" w:bidi="ar-SA"/>
      </w:rPr>
    </w:lvl>
    <w:lvl w:ilvl="7" w:tplc="3A46F0B4">
      <w:numFmt w:val="bullet"/>
      <w:lvlText w:val="•"/>
      <w:lvlJc w:val="left"/>
      <w:pPr>
        <w:ind w:left="8534" w:hanging="283"/>
      </w:pPr>
      <w:rPr>
        <w:rFonts w:hint="default"/>
        <w:lang w:val="uk-UA" w:eastAsia="en-US" w:bidi="ar-SA"/>
      </w:rPr>
    </w:lvl>
    <w:lvl w:ilvl="8" w:tplc="CFCA33B4">
      <w:numFmt w:val="bullet"/>
      <w:lvlText w:val="•"/>
      <w:lvlJc w:val="left"/>
      <w:pPr>
        <w:ind w:left="9491" w:hanging="283"/>
      </w:pPr>
      <w:rPr>
        <w:rFonts w:hint="default"/>
        <w:lang w:val="uk-UA" w:eastAsia="en-US" w:bidi="ar-SA"/>
      </w:rPr>
    </w:lvl>
  </w:abstractNum>
  <w:abstractNum w:abstractNumId="9" w15:restartNumberingAfterBreak="0">
    <w:nsid w:val="2D513568"/>
    <w:multiLevelType w:val="hybridMultilevel"/>
    <w:tmpl w:val="0B5C28B6"/>
    <w:lvl w:ilvl="0" w:tplc="101A22F2">
      <w:start w:val="9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60A5194"/>
    <w:multiLevelType w:val="hybridMultilevel"/>
    <w:tmpl w:val="9E98B5A6"/>
    <w:lvl w:ilvl="0" w:tplc="51A45928">
      <w:numFmt w:val="bullet"/>
      <w:lvlText w:val="—"/>
      <w:lvlJc w:val="left"/>
      <w:pPr>
        <w:ind w:left="1199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2F6ACE4">
      <w:numFmt w:val="bullet"/>
      <w:lvlText w:val="•"/>
      <w:lvlJc w:val="left"/>
      <w:pPr>
        <w:ind w:left="2220" w:hanging="471"/>
      </w:pPr>
      <w:rPr>
        <w:rFonts w:hint="default"/>
        <w:lang w:val="uk-UA" w:eastAsia="en-US" w:bidi="ar-SA"/>
      </w:rPr>
    </w:lvl>
    <w:lvl w:ilvl="2" w:tplc="13DA167E">
      <w:numFmt w:val="bullet"/>
      <w:lvlText w:val="•"/>
      <w:lvlJc w:val="left"/>
      <w:pPr>
        <w:ind w:left="3240" w:hanging="471"/>
      </w:pPr>
      <w:rPr>
        <w:rFonts w:hint="default"/>
        <w:lang w:val="uk-UA" w:eastAsia="en-US" w:bidi="ar-SA"/>
      </w:rPr>
    </w:lvl>
    <w:lvl w:ilvl="3" w:tplc="446A28F4">
      <w:numFmt w:val="bullet"/>
      <w:lvlText w:val="•"/>
      <w:lvlJc w:val="left"/>
      <w:pPr>
        <w:ind w:left="4261" w:hanging="471"/>
      </w:pPr>
      <w:rPr>
        <w:rFonts w:hint="default"/>
        <w:lang w:val="uk-UA" w:eastAsia="en-US" w:bidi="ar-SA"/>
      </w:rPr>
    </w:lvl>
    <w:lvl w:ilvl="4" w:tplc="9DDCA5C0">
      <w:numFmt w:val="bullet"/>
      <w:lvlText w:val="•"/>
      <w:lvlJc w:val="left"/>
      <w:pPr>
        <w:ind w:left="5281" w:hanging="471"/>
      </w:pPr>
      <w:rPr>
        <w:rFonts w:hint="default"/>
        <w:lang w:val="uk-UA" w:eastAsia="en-US" w:bidi="ar-SA"/>
      </w:rPr>
    </w:lvl>
    <w:lvl w:ilvl="5" w:tplc="3710E672">
      <w:numFmt w:val="bullet"/>
      <w:lvlText w:val="•"/>
      <w:lvlJc w:val="left"/>
      <w:pPr>
        <w:ind w:left="6302" w:hanging="471"/>
      </w:pPr>
      <w:rPr>
        <w:rFonts w:hint="default"/>
        <w:lang w:val="uk-UA" w:eastAsia="en-US" w:bidi="ar-SA"/>
      </w:rPr>
    </w:lvl>
    <w:lvl w:ilvl="6" w:tplc="40A20C6A">
      <w:numFmt w:val="bullet"/>
      <w:lvlText w:val="•"/>
      <w:lvlJc w:val="left"/>
      <w:pPr>
        <w:ind w:left="7322" w:hanging="471"/>
      </w:pPr>
      <w:rPr>
        <w:rFonts w:hint="default"/>
        <w:lang w:val="uk-UA" w:eastAsia="en-US" w:bidi="ar-SA"/>
      </w:rPr>
    </w:lvl>
    <w:lvl w:ilvl="7" w:tplc="BAAE234A">
      <w:numFmt w:val="bullet"/>
      <w:lvlText w:val="•"/>
      <w:lvlJc w:val="left"/>
      <w:pPr>
        <w:ind w:left="8342" w:hanging="471"/>
      </w:pPr>
      <w:rPr>
        <w:rFonts w:hint="default"/>
        <w:lang w:val="uk-UA" w:eastAsia="en-US" w:bidi="ar-SA"/>
      </w:rPr>
    </w:lvl>
    <w:lvl w:ilvl="8" w:tplc="10C6D6DE">
      <w:numFmt w:val="bullet"/>
      <w:lvlText w:val="•"/>
      <w:lvlJc w:val="left"/>
      <w:pPr>
        <w:ind w:left="9363" w:hanging="471"/>
      </w:pPr>
      <w:rPr>
        <w:rFonts w:hint="default"/>
        <w:lang w:val="uk-UA" w:eastAsia="en-US" w:bidi="ar-SA"/>
      </w:rPr>
    </w:lvl>
  </w:abstractNum>
  <w:abstractNum w:abstractNumId="11" w15:restartNumberingAfterBreak="0">
    <w:nsid w:val="3EDD648B"/>
    <w:multiLevelType w:val="multilevel"/>
    <w:tmpl w:val="B7AAAE9C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 w15:restartNumberingAfterBreak="0">
    <w:nsid w:val="42784378"/>
    <w:multiLevelType w:val="multilevel"/>
    <w:tmpl w:val="D89EA144"/>
    <w:lvl w:ilvl="0">
      <w:start w:val="4"/>
      <w:numFmt w:val="decimal"/>
      <w:lvlText w:val="%1"/>
      <w:lvlJc w:val="left"/>
      <w:pPr>
        <w:ind w:left="1693" w:hanging="494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693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40" w:hanging="4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11" w:hanging="4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81" w:hanging="4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552" w:hanging="4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2" w:hanging="4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492" w:hanging="4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463" w:hanging="494"/>
      </w:pPr>
      <w:rPr>
        <w:rFonts w:hint="default"/>
        <w:lang w:val="uk-UA" w:eastAsia="en-US" w:bidi="ar-SA"/>
      </w:rPr>
    </w:lvl>
  </w:abstractNum>
  <w:abstractNum w:abstractNumId="13" w15:restartNumberingAfterBreak="0">
    <w:nsid w:val="549653D9"/>
    <w:multiLevelType w:val="hybridMultilevel"/>
    <w:tmpl w:val="08AE40FE"/>
    <w:lvl w:ilvl="0" w:tplc="B0A073D4">
      <w:start w:val="1"/>
      <w:numFmt w:val="decimal"/>
      <w:lvlText w:val="%1."/>
      <w:lvlJc w:val="left"/>
      <w:pPr>
        <w:ind w:left="2626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5DA6E28">
      <w:numFmt w:val="bullet"/>
      <w:lvlText w:val="•"/>
      <w:lvlJc w:val="left"/>
      <w:pPr>
        <w:ind w:left="3498" w:hanging="284"/>
      </w:pPr>
      <w:rPr>
        <w:rFonts w:hint="default"/>
        <w:lang w:val="uk-UA" w:eastAsia="en-US" w:bidi="ar-SA"/>
      </w:rPr>
    </w:lvl>
    <w:lvl w:ilvl="2" w:tplc="680E3ABA">
      <w:numFmt w:val="bullet"/>
      <w:lvlText w:val="•"/>
      <w:lvlJc w:val="left"/>
      <w:pPr>
        <w:ind w:left="4376" w:hanging="284"/>
      </w:pPr>
      <w:rPr>
        <w:rFonts w:hint="default"/>
        <w:lang w:val="uk-UA" w:eastAsia="en-US" w:bidi="ar-SA"/>
      </w:rPr>
    </w:lvl>
    <w:lvl w:ilvl="3" w:tplc="50F43722">
      <w:numFmt w:val="bullet"/>
      <w:lvlText w:val="•"/>
      <w:lvlJc w:val="left"/>
      <w:pPr>
        <w:ind w:left="5255" w:hanging="284"/>
      </w:pPr>
      <w:rPr>
        <w:rFonts w:hint="default"/>
        <w:lang w:val="uk-UA" w:eastAsia="en-US" w:bidi="ar-SA"/>
      </w:rPr>
    </w:lvl>
    <w:lvl w:ilvl="4" w:tplc="728279FE">
      <w:numFmt w:val="bullet"/>
      <w:lvlText w:val="•"/>
      <w:lvlJc w:val="left"/>
      <w:pPr>
        <w:ind w:left="6133" w:hanging="284"/>
      </w:pPr>
      <w:rPr>
        <w:rFonts w:hint="default"/>
        <w:lang w:val="uk-UA" w:eastAsia="en-US" w:bidi="ar-SA"/>
      </w:rPr>
    </w:lvl>
    <w:lvl w:ilvl="5" w:tplc="A5147124">
      <w:numFmt w:val="bullet"/>
      <w:lvlText w:val="•"/>
      <w:lvlJc w:val="left"/>
      <w:pPr>
        <w:ind w:left="7012" w:hanging="284"/>
      </w:pPr>
      <w:rPr>
        <w:rFonts w:hint="default"/>
        <w:lang w:val="uk-UA" w:eastAsia="en-US" w:bidi="ar-SA"/>
      </w:rPr>
    </w:lvl>
    <w:lvl w:ilvl="6" w:tplc="F222C44C">
      <w:numFmt w:val="bullet"/>
      <w:lvlText w:val="•"/>
      <w:lvlJc w:val="left"/>
      <w:pPr>
        <w:ind w:left="7890" w:hanging="284"/>
      </w:pPr>
      <w:rPr>
        <w:rFonts w:hint="default"/>
        <w:lang w:val="uk-UA" w:eastAsia="en-US" w:bidi="ar-SA"/>
      </w:rPr>
    </w:lvl>
    <w:lvl w:ilvl="7" w:tplc="4FC46E66">
      <w:numFmt w:val="bullet"/>
      <w:lvlText w:val="•"/>
      <w:lvlJc w:val="left"/>
      <w:pPr>
        <w:ind w:left="8768" w:hanging="284"/>
      </w:pPr>
      <w:rPr>
        <w:rFonts w:hint="default"/>
        <w:lang w:val="uk-UA" w:eastAsia="en-US" w:bidi="ar-SA"/>
      </w:rPr>
    </w:lvl>
    <w:lvl w:ilvl="8" w:tplc="CA721650">
      <w:numFmt w:val="bullet"/>
      <w:lvlText w:val="•"/>
      <w:lvlJc w:val="left"/>
      <w:pPr>
        <w:ind w:left="9647" w:hanging="284"/>
      </w:pPr>
      <w:rPr>
        <w:rFonts w:hint="default"/>
        <w:lang w:val="uk-UA" w:eastAsia="en-US" w:bidi="ar-SA"/>
      </w:rPr>
    </w:lvl>
  </w:abstractNum>
  <w:abstractNum w:abstractNumId="14" w15:restartNumberingAfterBreak="0">
    <w:nsid w:val="57105076"/>
    <w:multiLevelType w:val="hybridMultilevel"/>
    <w:tmpl w:val="A128EAE4"/>
    <w:lvl w:ilvl="0" w:tplc="42263FA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C46D8E"/>
    <w:multiLevelType w:val="hybridMultilevel"/>
    <w:tmpl w:val="77AA318A"/>
    <w:lvl w:ilvl="0" w:tplc="E2705FDA">
      <w:numFmt w:val="bullet"/>
      <w:lvlText w:val="-"/>
      <w:lvlJc w:val="left"/>
      <w:pPr>
        <w:ind w:left="1199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3428DF0">
      <w:numFmt w:val="bullet"/>
      <w:lvlText w:val="•"/>
      <w:lvlJc w:val="left"/>
      <w:pPr>
        <w:ind w:left="2220" w:hanging="265"/>
      </w:pPr>
      <w:rPr>
        <w:rFonts w:hint="default"/>
        <w:lang w:val="uk-UA" w:eastAsia="en-US" w:bidi="ar-SA"/>
      </w:rPr>
    </w:lvl>
    <w:lvl w:ilvl="2" w:tplc="C226CEAC">
      <w:numFmt w:val="bullet"/>
      <w:lvlText w:val="•"/>
      <w:lvlJc w:val="left"/>
      <w:pPr>
        <w:ind w:left="3240" w:hanging="265"/>
      </w:pPr>
      <w:rPr>
        <w:rFonts w:hint="default"/>
        <w:lang w:val="uk-UA" w:eastAsia="en-US" w:bidi="ar-SA"/>
      </w:rPr>
    </w:lvl>
    <w:lvl w:ilvl="3" w:tplc="3EFE1882">
      <w:numFmt w:val="bullet"/>
      <w:lvlText w:val="•"/>
      <w:lvlJc w:val="left"/>
      <w:pPr>
        <w:ind w:left="4261" w:hanging="265"/>
      </w:pPr>
      <w:rPr>
        <w:rFonts w:hint="default"/>
        <w:lang w:val="uk-UA" w:eastAsia="en-US" w:bidi="ar-SA"/>
      </w:rPr>
    </w:lvl>
    <w:lvl w:ilvl="4" w:tplc="7BAC0B8A">
      <w:numFmt w:val="bullet"/>
      <w:lvlText w:val="•"/>
      <w:lvlJc w:val="left"/>
      <w:pPr>
        <w:ind w:left="5281" w:hanging="265"/>
      </w:pPr>
      <w:rPr>
        <w:rFonts w:hint="default"/>
        <w:lang w:val="uk-UA" w:eastAsia="en-US" w:bidi="ar-SA"/>
      </w:rPr>
    </w:lvl>
    <w:lvl w:ilvl="5" w:tplc="21F03604">
      <w:numFmt w:val="bullet"/>
      <w:lvlText w:val="•"/>
      <w:lvlJc w:val="left"/>
      <w:pPr>
        <w:ind w:left="6302" w:hanging="265"/>
      </w:pPr>
      <w:rPr>
        <w:rFonts w:hint="default"/>
        <w:lang w:val="uk-UA" w:eastAsia="en-US" w:bidi="ar-SA"/>
      </w:rPr>
    </w:lvl>
    <w:lvl w:ilvl="6" w:tplc="818C4CCC">
      <w:numFmt w:val="bullet"/>
      <w:lvlText w:val="•"/>
      <w:lvlJc w:val="left"/>
      <w:pPr>
        <w:ind w:left="7322" w:hanging="265"/>
      </w:pPr>
      <w:rPr>
        <w:rFonts w:hint="default"/>
        <w:lang w:val="uk-UA" w:eastAsia="en-US" w:bidi="ar-SA"/>
      </w:rPr>
    </w:lvl>
    <w:lvl w:ilvl="7" w:tplc="A782AC62">
      <w:numFmt w:val="bullet"/>
      <w:lvlText w:val="•"/>
      <w:lvlJc w:val="left"/>
      <w:pPr>
        <w:ind w:left="8342" w:hanging="265"/>
      </w:pPr>
      <w:rPr>
        <w:rFonts w:hint="default"/>
        <w:lang w:val="uk-UA" w:eastAsia="en-US" w:bidi="ar-SA"/>
      </w:rPr>
    </w:lvl>
    <w:lvl w:ilvl="8" w:tplc="C85E39A0">
      <w:numFmt w:val="bullet"/>
      <w:lvlText w:val="•"/>
      <w:lvlJc w:val="left"/>
      <w:pPr>
        <w:ind w:left="9363" w:hanging="265"/>
      </w:pPr>
      <w:rPr>
        <w:rFonts w:hint="default"/>
        <w:lang w:val="uk-UA" w:eastAsia="en-US" w:bidi="ar-SA"/>
      </w:rPr>
    </w:lvl>
  </w:abstractNum>
  <w:abstractNum w:abstractNumId="16" w15:restartNumberingAfterBreak="0">
    <w:nsid w:val="65A7140D"/>
    <w:multiLevelType w:val="hybridMultilevel"/>
    <w:tmpl w:val="495600D0"/>
    <w:lvl w:ilvl="0" w:tplc="79427E1A">
      <w:start w:val="4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7" w15:restartNumberingAfterBreak="0">
    <w:nsid w:val="662C789E"/>
    <w:multiLevelType w:val="hybridMultilevel"/>
    <w:tmpl w:val="177404C4"/>
    <w:lvl w:ilvl="0" w:tplc="1FAC4F18">
      <w:start w:val="1"/>
      <w:numFmt w:val="decimal"/>
      <w:lvlText w:val="%1."/>
      <w:lvlJc w:val="left"/>
      <w:pPr>
        <w:ind w:left="202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4209E16">
      <w:start w:val="1"/>
      <w:numFmt w:val="lowerLetter"/>
      <w:lvlText w:val="%2)"/>
      <w:lvlJc w:val="left"/>
      <w:pPr>
        <w:ind w:left="2452" w:hanging="288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2" w:tplc="47724FDA">
      <w:numFmt w:val="bullet"/>
      <w:lvlText w:val="•"/>
      <w:lvlJc w:val="left"/>
      <w:pPr>
        <w:ind w:left="2460" w:hanging="288"/>
      </w:pPr>
      <w:rPr>
        <w:rFonts w:hint="default"/>
        <w:lang w:val="uk-UA" w:eastAsia="en-US" w:bidi="ar-SA"/>
      </w:rPr>
    </w:lvl>
    <w:lvl w:ilvl="3" w:tplc="D1AE8520">
      <w:numFmt w:val="bullet"/>
      <w:lvlText w:val="•"/>
      <w:lvlJc w:val="left"/>
      <w:pPr>
        <w:ind w:left="3578" w:hanging="288"/>
      </w:pPr>
      <w:rPr>
        <w:rFonts w:hint="default"/>
        <w:lang w:val="uk-UA" w:eastAsia="en-US" w:bidi="ar-SA"/>
      </w:rPr>
    </w:lvl>
    <w:lvl w:ilvl="4" w:tplc="8804937A">
      <w:numFmt w:val="bullet"/>
      <w:lvlText w:val="•"/>
      <w:lvlJc w:val="left"/>
      <w:pPr>
        <w:ind w:left="4696" w:hanging="288"/>
      </w:pPr>
      <w:rPr>
        <w:rFonts w:hint="default"/>
        <w:lang w:val="uk-UA" w:eastAsia="en-US" w:bidi="ar-SA"/>
      </w:rPr>
    </w:lvl>
    <w:lvl w:ilvl="5" w:tplc="47B097FE">
      <w:numFmt w:val="bullet"/>
      <w:lvlText w:val="•"/>
      <w:lvlJc w:val="left"/>
      <w:pPr>
        <w:ind w:left="5814" w:hanging="288"/>
      </w:pPr>
      <w:rPr>
        <w:rFonts w:hint="default"/>
        <w:lang w:val="uk-UA" w:eastAsia="en-US" w:bidi="ar-SA"/>
      </w:rPr>
    </w:lvl>
    <w:lvl w:ilvl="6" w:tplc="85AEDA02">
      <w:numFmt w:val="bullet"/>
      <w:lvlText w:val="•"/>
      <w:lvlJc w:val="left"/>
      <w:pPr>
        <w:ind w:left="6932" w:hanging="288"/>
      </w:pPr>
      <w:rPr>
        <w:rFonts w:hint="default"/>
        <w:lang w:val="uk-UA" w:eastAsia="en-US" w:bidi="ar-SA"/>
      </w:rPr>
    </w:lvl>
    <w:lvl w:ilvl="7" w:tplc="1E646AC4">
      <w:numFmt w:val="bullet"/>
      <w:lvlText w:val="•"/>
      <w:lvlJc w:val="left"/>
      <w:pPr>
        <w:ind w:left="8050" w:hanging="288"/>
      </w:pPr>
      <w:rPr>
        <w:rFonts w:hint="default"/>
        <w:lang w:val="uk-UA" w:eastAsia="en-US" w:bidi="ar-SA"/>
      </w:rPr>
    </w:lvl>
    <w:lvl w:ilvl="8" w:tplc="6CA0B37A">
      <w:numFmt w:val="bullet"/>
      <w:lvlText w:val="•"/>
      <w:lvlJc w:val="left"/>
      <w:pPr>
        <w:ind w:left="9168" w:hanging="288"/>
      </w:pPr>
      <w:rPr>
        <w:rFonts w:hint="default"/>
        <w:lang w:val="uk-UA" w:eastAsia="en-US" w:bidi="ar-SA"/>
      </w:rPr>
    </w:lvl>
  </w:abstractNum>
  <w:abstractNum w:abstractNumId="18" w15:restartNumberingAfterBreak="0">
    <w:nsid w:val="6E255959"/>
    <w:multiLevelType w:val="hybridMultilevel"/>
    <w:tmpl w:val="8C5E66B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C03A9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51D60"/>
    <w:multiLevelType w:val="hybridMultilevel"/>
    <w:tmpl w:val="232CA4CC"/>
    <w:lvl w:ilvl="0" w:tplc="8EB42838">
      <w:numFmt w:val="bullet"/>
      <w:lvlText w:val="-"/>
      <w:lvlJc w:val="left"/>
      <w:pPr>
        <w:ind w:left="1214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1C87926">
      <w:numFmt w:val="bullet"/>
      <w:lvlText w:val="•"/>
      <w:lvlJc w:val="left"/>
      <w:pPr>
        <w:ind w:left="2238" w:hanging="312"/>
      </w:pPr>
      <w:rPr>
        <w:rFonts w:hint="default"/>
        <w:lang w:val="uk-UA" w:eastAsia="en-US" w:bidi="ar-SA"/>
      </w:rPr>
    </w:lvl>
    <w:lvl w:ilvl="2" w:tplc="3CC0FE5C">
      <w:numFmt w:val="bullet"/>
      <w:lvlText w:val="•"/>
      <w:lvlJc w:val="left"/>
      <w:pPr>
        <w:ind w:left="3256" w:hanging="312"/>
      </w:pPr>
      <w:rPr>
        <w:rFonts w:hint="default"/>
        <w:lang w:val="uk-UA" w:eastAsia="en-US" w:bidi="ar-SA"/>
      </w:rPr>
    </w:lvl>
    <w:lvl w:ilvl="3" w:tplc="9BE8AB36">
      <w:numFmt w:val="bullet"/>
      <w:lvlText w:val="•"/>
      <w:lvlJc w:val="left"/>
      <w:pPr>
        <w:ind w:left="4275" w:hanging="312"/>
      </w:pPr>
      <w:rPr>
        <w:rFonts w:hint="default"/>
        <w:lang w:val="uk-UA" w:eastAsia="en-US" w:bidi="ar-SA"/>
      </w:rPr>
    </w:lvl>
    <w:lvl w:ilvl="4" w:tplc="BFBC2B94">
      <w:numFmt w:val="bullet"/>
      <w:lvlText w:val="•"/>
      <w:lvlJc w:val="left"/>
      <w:pPr>
        <w:ind w:left="5293" w:hanging="312"/>
      </w:pPr>
      <w:rPr>
        <w:rFonts w:hint="default"/>
        <w:lang w:val="uk-UA" w:eastAsia="en-US" w:bidi="ar-SA"/>
      </w:rPr>
    </w:lvl>
    <w:lvl w:ilvl="5" w:tplc="5094B2EA">
      <w:numFmt w:val="bullet"/>
      <w:lvlText w:val="•"/>
      <w:lvlJc w:val="left"/>
      <w:pPr>
        <w:ind w:left="6312" w:hanging="312"/>
      </w:pPr>
      <w:rPr>
        <w:rFonts w:hint="default"/>
        <w:lang w:val="uk-UA" w:eastAsia="en-US" w:bidi="ar-SA"/>
      </w:rPr>
    </w:lvl>
    <w:lvl w:ilvl="6" w:tplc="6B66B0FA">
      <w:numFmt w:val="bullet"/>
      <w:lvlText w:val="•"/>
      <w:lvlJc w:val="left"/>
      <w:pPr>
        <w:ind w:left="7330" w:hanging="312"/>
      </w:pPr>
      <w:rPr>
        <w:rFonts w:hint="default"/>
        <w:lang w:val="uk-UA" w:eastAsia="en-US" w:bidi="ar-SA"/>
      </w:rPr>
    </w:lvl>
    <w:lvl w:ilvl="7" w:tplc="060681AE">
      <w:numFmt w:val="bullet"/>
      <w:lvlText w:val="•"/>
      <w:lvlJc w:val="left"/>
      <w:pPr>
        <w:ind w:left="8348" w:hanging="312"/>
      </w:pPr>
      <w:rPr>
        <w:rFonts w:hint="default"/>
        <w:lang w:val="uk-UA" w:eastAsia="en-US" w:bidi="ar-SA"/>
      </w:rPr>
    </w:lvl>
    <w:lvl w:ilvl="8" w:tplc="6D663D0C">
      <w:numFmt w:val="bullet"/>
      <w:lvlText w:val="•"/>
      <w:lvlJc w:val="left"/>
      <w:pPr>
        <w:ind w:left="9367" w:hanging="312"/>
      </w:pPr>
      <w:rPr>
        <w:rFonts w:hint="default"/>
        <w:lang w:val="uk-UA" w:eastAsia="en-US" w:bidi="ar-SA"/>
      </w:rPr>
    </w:lvl>
  </w:abstractNum>
  <w:abstractNum w:abstractNumId="20" w15:restartNumberingAfterBreak="0">
    <w:nsid w:val="71CC6F51"/>
    <w:multiLevelType w:val="hybridMultilevel"/>
    <w:tmpl w:val="2FD204BC"/>
    <w:lvl w:ilvl="0" w:tplc="2B3A9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 w15:restartNumberingAfterBreak="0">
    <w:nsid w:val="7DC94E53"/>
    <w:multiLevelType w:val="hybridMultilevel"/>
    <w:tmpl w:val="274263A2"/>
    <w:lvl w:ilvl="0" w:tplc="9E4A1FC0">
      <w:numFmt w:val="bullet"/>
      <w:lvlText w:val="-"/>
      <w:lvlJc w:val="left"/>
      <w:pPr>
        <w:ind w:left="17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1D6EEAE">
      <w:numFmt w:val="bullet"/>
      <w:lvlText w:val="•"/>
      <w:lvlJc w:val="left"/>
      <w:pPr>
        <w:ind w:left="2706" w:hanging="164"/>
      </w:pPr>
      <w:rPr>
        <w:rFonts w:hint="default"/>
        <w:lang w:val="uk-UA" w:eastAsia="en-US" w:bidi="ar-SA"/>
      </w:rPr>
    </w:lvl>
    <w:lvl w:ilvl="2" w:tplc="17021532">
      <w:numFmt w:val="bullet"/>
      <w:lvlText w:val="•"/>
      <w:lvlJc w:val="left"/>
      <w:pPr>
        <w:ind w:left="3672" w:hanging="164"/>
      </w:pPr>
      <w:rPr>
        <w:rFonts w:hint="default"/>
        <w:lang w:val="uk-UA" w:eastAsia="en-US" w:bidi="ar-SA"/>
      </w:rPr>
    </w:lvl>
    <w:lvl w:ilvl="3" w:tplc="942E43FA">
      <w:numFmt w:val="bullet"/>
      <w:lvlText w:val="•"/>
      <w:lvlJc w:val="left"/>
      <w:pPr>
        <w:ind w:left="4639" w:hanging="164"/>
      </w:pPr>
      <w:rPr>
        <w:rFonts w:hint="default"/>
        <w:lang w:val="uk-UA" w:eastAsia="en-US" w:bidi="ar-SA"/>
      </w:rPr>
    </w:lvl>
    <w:lvl w:ilvl="4" w:tplc="3F224DA4">
      <w:numFmt w:val="bullet"/>
      <w:lvlText w:val="•"/>
      <w:lvlJc w:val="left"/>
      <w:pPr>
        <w:ind w:left="5605" w:hanging="164"/>
      </w:pPr>
      <w:rPr>
        <w:rFonts w:hint="default"/>
        <w:lang w:val="uk-UA" w:eastAsia="en-US" w:bidi="ar-SA"/>
      </w:rPr>
    </w:lvl>
    <w:lvl w:ilvl="5" w:tplc="25465E5C">
      <w:numFmt w:val="bullet"/>
      <w:lvlText w:val="•"/>
      <w:lvlJc w:val="left"/>
      <w:pPr>
        <w:ind w:left="6572" w:hanging="164"/>
      </w:pPr>
      <w:rPr>
        <w:rFonts w:hint="default"/>
        <w:lang w:val="uk-UA" w:eastAsia="en-US" w:bidi="ar-SA"/>
      </w:rPr>
    </w:lvl>
    <w:lvl w:ilvl="6" w:tplc="558C6F2E">
      <w:numFmt w:val="bullet"/>
      <w:lvlText w:val="•"/>
      <w:lvlJc w:val="left"/>
      <w:pPr>
        <w:ind w:left="7538" w:hanging="164"/>
      </w:pPr>
      <w:rPr>
        <w:rFonts w:hint="default"/>
        <w:lang w:val="uk-UA" w:eastAsia="en-US" w:bidi="ar-SA"/>
      </w:rPr>
    </w:lvl>
    <w:lvl w:ilvl="7" w:tplc="B680014C">
      <w:numFmt w:val="bullet"/>
      <w:lvlText w:val="•"/>
      <w:lvlJc w:val="left"/>
      <w:pPr>
        <w:ind w:left="8504" w:hanging="164"/>
      </w:pPr>
      <w:rPr>
        <w:rFonts w:hint="default"/>
        <w:lang w:val="uk-UA" w:eastAsia="en-US" w:bidi="ar-SA"/>
      </w:rPr>
    </w:lvl>
    <w:lvl w:ilvl="8" w:tplc="41B05656">
      <w:numFmt w:val="bullet"/>
      <w:lvlText w:val="•"/>
      <w:lvlJc w:val="left"/>
      <w:pPr>
        <w:ind w:left="9471" w:hanging="164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9"/>
  </w:num>
  <w:num w:numId="5">
    <w:abstractNumId w:val="12"/>
  </w:num>
  <w:num w:numId="6">
    <w:abstractNumId w:val="5"/>
  </w:num>
  <w:num w:numId="7">
    <w:abstractNumId w:val="8"/>
  </w:num>
  <w:num w:numId="8">
    <w:abstractNumId w:val="17"/>
  </w:num>
  <w:num w:numId="9">
    <w:abstractNumId w:val="22"/>
  </w:num>
  <w:num w:numId="10">
    <w:abstractNumId w:val="13"/>
  </w:num>
  <w:num w:numId="11">
    <w:abstractNumId w:val="3"/>
  </w:num>
  <w:num w:numId="12">
    <w:abstractNumId w:val="21"/>
  </w:num>
  <w:num w:numId="13">
    <w:abstractNumId w:val="16"/>
  </w:num>
  <w:num w:numId="14">
    <w:abstractNumId w:val="7"/>
  </w:num>
  <w:num w:numId="15">
    <w:abstractNumId w:val="14"/>
  </w:num>
  <w:num w:numId="16">
    <w:abstractNumId w:val="18"/>
  </w:num>
  <w:num w:numId="17">
    <w:abstractNumId w:val="6"/>
  </w:num>
  <w:num w:numId="18">
    <w:abstractNumId w:val="4"/>
  </w:num>
  <w:num w:numId="19">
    <w:abstractNumId w:val="0"/>
  </w:num>
  <w:num w:numId="20">
    <w:abstractNumId w:val="9"/>
  </w:num>
  <w:num w:numId="21">
    <w:abstractNumId w:val="11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9"/>
    <w:rsid w:val="00034D29"/>
    <w:rsid w:val="0010112E"/>
    <w:rsid w:val="001619B4"/>
    <w:rsid w:val="001A25A0"/>
    <w:rsid w:val="001A3139"/>
    <w:rsid w:val="001D7540"/>
    <w:rsid w:val="00200BDC"/>
    <w:rsid w:val="00217835"/>
    <w:rsid w:val="0029166C"/>
    <w:rsid w:val="002D3193"/>
    <w:rsid w:val="002D5C42"/>
    <w:rsid w:val="00306BD5"/>
    <w:rsid w:val="003A5AE8"/>
    <w:rsid w:val="003E68AF"/>
    <w:rsid w:val="0040381D"/>
    <w:rsid w:val="004038E9"/>
    <w:rsid w:val="004149B5"/>
    <w:rsid w:val="004201E6"/>
    <w:rsid w:val="004C79CB"/>
    <w:rsid w:val="00512A46"/>
    <w:rsid w:val="00607072"/>
    <w:rsid w:val="006671DF"/>
    <w:rsid w:val="00667743"/>
    <w:rsid w:val="006D2AED"/>
    <w:rsid w:val="006F425C"/>
    <w:rsid w:val="00703EEB"/>
    <w:rsid w:val="0071440E"/>
    <w:rsid w:val="00797E05"/>
    <w:rsid w:val="00871BD4"/>
    <w:rsid w:val="008768C2"/>
    <w:rsid w:val="00906E7A"/>
    <w:rsid w:val="00952A86"/>
    <w:rsid w:val="00A36175"/>
    <w:rsid w:val="00A451BF"/>
    <w:rsid w:val="00B30A2C"/>
    <w:rsid w:val="00BE11AD"/>
    <w:rsid w:val="00D54983"/>
    <w:rsid w:val="00E00809"/>
    <w:rsid w:val="00E114F7"/>
    <w:rsid w:val="00EB3C36"/>
    <w:rsid w:val="00FC45BB"/>
    <w:rsid w:val="00FF24FA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22756F7"/>
  <w15:chartTrackingRefBased/>
  <w15:docId w15:val="{38D2743C-F7CF-4EB3-BCBB-2D3526C4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AED"/>
    <w:pPr>
      <w:widowControl w:val="0"/>
      <w:autoSpaceDE w:val="0"/>
      <w:autoSpaceDN w:val="0"/>
      <w:spacing w:after="0" w:line="240" w:lineRule="auto"/>
      <w:ind w:left="1199" w:right="840" w:firstLine="23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2">
    <w:name w:val="heading 2"/>
    <w:basedOn w:val="a"/>
    <w:link w:val="20"/>
    <w:uiPriority w:val="9"/>
    <w:unhideWhenUsed/>
    <w:qFormat/>
    <w:rsid w:val="006D2AED"/>
    <w:pPr>
      <w:widowControl w:val="0"/>
      <w:autoSpaceDE w:val="0"/>
      <w:autoSpaceDN w:val="0"/>
      <w:spacing w:after="0" w:line="240" w:lineRule="auto"/>
      <w:ind w:left="119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AED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6D2AE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D2AED"/>
  </w:style>
  <w:style w:type="table" w:customStyle="1" w:styleId="TableNormal">
    <w:name w:val="Table Normal"/>
    <w:uiPriority w:val="2"/>
    <w:semiHidden/>
    <w:unhideWhenUsed/>
    <w:qFormat/>
    <w:rsid w:val="006D2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2AED"/>
    <w:pPr>
      <w:widowControl w:val="0"/>
      <w:autoSpaceDE w:val="0"/>
      <w:autoSpaceDN w:val="0"/>
      <w:spacing w:after="0" w:line="240" w:lineRule="auto"/>
      <w:ind w:left="11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D2AE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6D2AED"/>
    <w:pPr>
      <w:widowControl w:val="0"/>
      <w:autoSpaceDE w:val="0"/>
      <w:autoSpaceDN w:val="0"/>
      <w:spacing w:before="60" w:after="0" w:line="240" w:lineRule="auto"/>
      <w:ind w:left="3080" w:right="2734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6D2AED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6D2AED"/>
    <w:pPr>
      <w:widowControl w:val="0"/>
      <w:autoSpaceDE w:val="0"/>
      <w:autoSpaceDN w:val="0"/>
      <w:spacing w:after="0" w:line="240" w:lineRule="auto"/>
      <w:ind w:left="1483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D2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6D2AE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D2AED"/>
    <w:rPr>
      <w:rFonts w:ascii="Times New Roman" w:eastAsia="Times New Roman" w:hAnsi="Times New Roman" w:cs="Times New Roman"/>
    </w:rPr>
  </w:style>
  <w:style w:type="paragraph" w:styleId="aa">
    <w:name w:val="Block Text"/>
    <w:basedOn w:val="a"/>
    <w:rsid w:val="006D2AED"/>
    <w:pPr>
      <w:spacing w:after="0" w:line="240" w:lineRule="auto"/>
      <w:ind w:left="180" w:right="355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0">
    <w:name w:val="rvts0"/>
    <w:basedOn w:val="a0"/>
    <w:rsid w:val="006D2AED"/>
  </w:style>
  <w:style w:type="paragraph" w:customStyle="1" w:styleId="Default">
    <w:name w:val="Default"/>
    <w:rsid w:val="006D2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21">
    <w:name w:val="Стиль2 Знак Знак Знак"/>
    <w:basedOn w:val="2"/>
    <w:link w:val="22"/>
    <w:uiPriority w:val="9"/>
    <w:qFormat/>
    <w:rsid w:val="006D2AED"/>
    <w:pPr>
      <w:keepNext/>
      <w:widowControl/>
      <w:autoSpaceDE/>
      <w:autoSpaceDN/>
      <w:ind w:left="0" w:firstLine="567"/>
      <w:jc w:val="center"/>
    </w:pPr>
    <w:rPr>
      <w:b w:val="0"/>
      <w:bCs w:val="0"/>
      <w:sz w:val="24"/>
      <w:lang w:val="x-none" w:eastAsia="x-none"/>
    </w:rPr>
  </w:style>
  <w:style w:type="character" w:customStyle="1" w:styleId="22">
    <w:name w:val="Стиль2 Знак Знак Знак Знак"/>
    <w:link w:val="21"/>
    <w:uiPriority w:val="9"/>
    <w:rsid w:val="006D2AED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b">
    <w:name w:val="Plain Text"/>
    <w:basedOn w:val="a"/>
    <w:link w:val="ac"/>
    <w:uiPriority w:val="99"/>
    <w:unhideWhenUsed/>
    <w:rsid w:val="006D2AED"/>
    <w:pPr>
      <w:spacing w:after="0" w:line="240" w:lineRule="auto"/>
      <w:ind w:left="-369" w:right="-85" w:firstLine="170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6D2AED"/>
    <w:rPr>
      <w:rFonts w:ascii="Consolas" w:eastAsia="Calibri" w:hAnsi="Consolas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semiHidden/>
    <w:unhideWhenUsed/>
    <w:rsid w:val="00D549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498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2D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5C42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f"/>
    <w:uiPriority w:val="39"/>
    <w:rsid w:val="006070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39"/>
    <w:rsid w:val="0060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28</Pages>
  <Words>7548</Words>
  <Characters>50427</Characters>
  <Application>Microsoft Office Word</Application>
  <DocSecurity>0</DocSecurity>
  <Lines>3361</Lines>
  <Paragraphs>1811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YOGA</dc:creator>
  <cp:keywords/>
  <dc:description/>
  <cp:lastModifiedBy>Admin</cp:lastModifiedBy>
  <cp:revision>26</cp:revision>
  <cp:lastPrinted>2023-06-06T12:29:00Z</cp:lastPrinted>
  <dcterms:created xsi:type="dcterms:W3CDTF">2023-06-05T16:17:00Z</dcterms:created>
  <dcterms:modified xsi:type="dcterms:W3CDTF">2023-06-21T11:55:00Z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9b06efb595ddbd51581be2902e81af73ff77ee8fea5802f7808478aaaf72621b</vt:lpwstr>
  </property>
</Properties>
</file>